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B4190" w14:textId="38E167EA" w:rsidR="004C1F02" w:rsidRDefault="008412DD" w:rsidP="00A779FD">
      <w:pPr>
        <w:pStyle w:val="Heading1"/>
        <w:framePr w:wrap="around"/>
      </w:pPr>
      <w:bookmarkStart w:id="0" w:name="_Hlk180755220"/>
      <w:bookmarkStart w:id="1" w:name="_Toc106305998"/>
      <w:r w:rsidRPr="005F3D3F">
        <w:t>How</w:t>
      </w:r>
      <w:r w:rsidR="00917C1B" w:rsidRPr="005F3D3F">
        <w:t xml:space="preserve"> do the V</w:t>
      </w:r>
      <w:r w:rsidR="00917C1B">
        <w:t>ictorian Climate Projections 20</w:t>
      </w:r>
      <w:r w:rsidR="00917C1B" w:rsidRPr="005F3D3F">
        <w:t xml:space="preserve">24 compare </w:t>
      </w:r>
      <w:r w:rsidR="00917C1B">
        <w:t>with</w:t>
      </w:r>
      <w:r w:rsidR="00917C1B" w:rsidRPr="005F3D3F">
        <w:t xml:space="preserve"> </w:t>
      </w:r>
      <w:r w:rsidR="00917C1B">
        <w:t>previous climate projections for Victoria</w:t>
      </w:r>
      <w:r w:rsidR="00917C1B" w:rsidRPr="005F3D3F">
        <w:t>?</w:t>
      </w:r>
      <w:r w:rsidR="00917C1B">
        <w:t xml:space="preserve"> </w:t>
      </w:r>
      <w:bookmarkEnd w:id="0"/>
      <w:r w:rsidR="00FD5AF3">
        <w:t xml:space="preserve">       </w:t>
      </w:r>
    </w:p>
    <w:p w14:paraId="13FEE564" w14:textId="77777777" w:rsidR="00254F12" w:rsidRPr="004C1F02" w:rsidRDefault="00254F12" w:rsidP="00F8790E">
      <w:pPr>
        <w:pStyle w:val="xVicLogo"/>
        <w:framePr w:wrap="around" w:x="8101" w:y="15496"/>
      </w:pPr>
      <w:bookmarkStart w:id="2" w:name="Here"/>
      <w:bookmarkEnd w:id="2"/>
      <w:r w:rsidRPr="004C1F02">
        <w:rPr>
          <w:noProof/>
        </w:rPr>
        <w:drawing>
          <wp:inline distT="0" distB="0" distL="0" distR="0" wp14:anchorId="1E7F1A22" wp14:editId="0EE1908C">
            <wp:extent cx="2145608" cy="549275"/>
            <wp:effectExtent l="0" t="0" r="7620" b="3175"/>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150715" cy="550582"/>
                    </a:xfrm>
                    <a:prstGeom prst="rect">
                      <a:avLst/>
                    </a:prstGeom>
                  </pic:spPr>
                </pic:pic>
              </a:graphicData>
            </a:graphic>
          </wp:inline>
        </w:drawing>
      </w:r>
    </w:p>
    <w:p w14:paraId="34B2EA05" w14:textId="77777777" w:rsidR="008C06B8" w:rsidRDefault="00D654E8" w:rsidP="00A779FD">
      <w:pPr>
        <w:pStyle w:val="BodyText"/>
      </w:pPr>
      <w:r w:rsidRPr="00D654E8">
        <w:rPr>
          <w:noProof/>
        </w:rPr>
        <mc:AlternateContent>
          <mc:Choice Requires="wps">
            <w:drawing>
              <wp:anchor distT="0" distB="0" distL="114300" distR="114300" simplePos="0" relativeHeight="251658257" behindDoc="0" locked="1" layoutInCell="1" allowOverlap="1" wp14:anchorId="45A29E94" wp14:editId="52E932B4">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8DAA25" id="TwoImageLeft" o:spid="_x0000_s1026" alt="&quot;&quot;" style="position:absolute;margin-left:0;margin-top:175.5pt;width:380.4pt;height:140.3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8"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6" behindDoc="0" locked="1" layoutInCell="1" allowOverlap="1" wp14:anchorId="4A0A44A6" wp14:editId="574AF8F5">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43CACC7" id="TwoImageRight" o:spid="_x0000_s1026" alt="&quot;&quot;" style="position:absolute;margin-left:230pt;margin-top:175.5pt;width:281.2pt;height:140.3pt;z-index:251658256;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0"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0469CA53" wp14:editId="6983797D">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73D8981C" wp14:editId="27D646D9">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8CDEF9" wp14:editId="1A52C43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04F7DA"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43EFA1A" wp14:editId="10BFC431">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382C3C71" wp14:editId="4429C037">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6456876D" wp14:editId="61D85B0C">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2E26F706" wp14:editId="27DF5EC6">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3F43913F" wp14:editId="57D357B3">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B636E40" wp14:editId="308996AB">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2965FD0F" wp14:editId="48A9E13F">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0"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3C4CE8"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1"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3832FB97" wp14:editId="16EA9132">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73A27C0"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FD0EDA0" wp14:editId="4D38F162">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A2996E7"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1C9129C6" wp14:editId="07FC5D5C">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042C5C"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7965062" wp14:editId="5C96C81F">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E1CA6E6"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F88254E" wp14:editId="450BE539">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F593B95" w14:textId="0ADFB394" w:rsidR="00254F12" w:rsidRPr="00484CC4" w:rsidRDefault="00254F12" w:rsidP="00254F12">
                              <w:pPr>
                                <w:pStyle w:val="xWebCoverPage"/>
                              </w:pPr>
                              <w:hyperlink r:id="rId32"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F88254E"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F593B95" w14:textId="0ADFB394" w:rsidR="00254F12" w:rsidRPr="00484CC4" w:rsidRDefault="00254F12" w:rsidP="00254F12">
                        <w:pPr>
                          <w:pStyle w:val="xWebCoverPage"/>
                        </w:pPr>
                        <w:hyperlink r:id="rId33" w:history="1">
                          <w:r w:rsidRPr="00484CC4">
                            <w:t>deeca.vic.gov.au</w:t>
                          </w:r>
                        </w:hyperlink>
                      </w:p>
                    </w:txbxContent>
                  </v:textbox>
                </v:shape>
                <w10:wrap anchorx="page" anchory="page"/>
                <w10:anchorlock/>
              </v:group>
            </w:pict>
          </mc:Fallback>
        </mc:AlternateContent>
      </w:r>
    </w:p>
    <w:p w14:paraId="4EC8A09A" w14:textId="77777777" w:rsidR="00665916" w:rsidRDefault="00665916" w:rsidP="00A779FD">
      <w:pPr>
        <w:sectPr w:rsidR="00665916" w:rsidSect="008C06B8">
          <w:headerReference w:type="even" r:id="rId34"/>
          <w:footerReference w:type="first" r:id="rId35"/>
          <w:type w:val="continuous"/>
          <w:pgSz w:w="11907" w:h="16839" w:code="9"/>
          <w:pgMar w:top="737" w:right="851" w:bottom="1701" w:left="851" w:header="284" w:footer="284" w:gutter="0"/>
          <w:cols w:space="454"/>
          <w:noEndnote/>
          <w:titlePg/>
          <w:docGrid w:linePitch="360"/>
        </w:sectPr>
      </w:pPr>
    </w:p>
    <w:bookmarkEnd w:id="1"/>
    <w:p w14:paraId="1CE1B566" w14:textId="7454FBD5" w:rsidR="002029B4" w:rsidRDefault="002029B4" w:rsidP="00A779FD">
      <w:pPr>
        <w:pStyle w:val="BodyText"/>
      </w:pPr>
      <w:r>
        <w:rPr>
          <w:rFonts w:eastAsiaTheme="majorEastAsia"/>
          <w:sz w:val="24"/>
          <w:szCs w:val="24"/>
        </w:rPr>
        <w:t>T</w:t>
      </w:r>
      <w:r w:rsidRPr="00E97D9C">
        <w:rPr>
          <w:rFonts w:eastAsiaTheme="majorEastAsia"/>
          <w:sz w:val="24"/>
          <w:szCs w:val="24"/>
        </w:rPr>
        <w:t xml:space="preserve">he </w:t>
      </w:r>
      <w:r w:rsidRPr="002822C3">
        <w:rPr>
          <w:rFonts w:eastAsiaTheme="majorEastAsia"/>
          <w:i/>
          <w:iCs/>
          <w:sz w:val="24"/>
          <w:szCs w:val="24"/>
        </w:rPr>
        <w:t xml:space="preserve">Victorian Climate </w:t>
      </w:r>
      <w:r>
        <w:rPr>
          <w:rFonts w:eastAsiaTheme="majorEastAsia"/>
          <w:i/>
          <w:iCs/>
          <w:sz w:val="24"/>
          <w:szCs w:val="24"/>
        </w:rPr>
        <w:t>Science Report</w:t>
      </w:r>
      <w:r w:rsidRPr="002822C3">
        <w:rPr>
          <w:rFonts w:eastAsiaTheme="majorEastAsia"/>
          <w:i/>
          <w:iCs/>
          <w:sz w:val="24"/>
          <w:szCs w:val="24"/>
        </w:rPr>
        <w:t xml:space="preserve"> 202</w:t>
      </w:r>
      <w:r>
        <w:rPr>
          <w:rFonts w:eastAsiaTheme="majorEastAsia"/>
          <w:i/>
          <w:iCs/>
          <w:sz w:val="24"/>
          <w:szCs w:val="24"/>
        </w:rPr>
        <w:t>4</w:t>
      </w:r>
      <w:r>
        <w:rPr>
          <w:rStyle w:val="FootnoteReference"/>
          <w:rFonts w:eastAsiaTheme="majorEastAsia"/>
          <w:i/>
          <w:iCs/>
          <w:sz w:val="24"/>
          <w:szCs w:val="24"/>
        </w:rPr>
        <w:footnoteReference w:id="2"/>
      </w:r>
      <w:r w:rsidRPr="00E97D9C">
        <w:rPr>
          <w:rFonts w:eastAsiaTheme="majorEastAsia"/>
          <w:sz w:val="24"/>
          <w:szCs w:val="24"/>
        </w:rPr>
        <w:t xml:space="preserve"> summarise</w:t>
      </w:r>
      <w:r>
        <w:rPr>
          <w:rFonts w:eastAsiaTheme="majorEastAsia"/>
          <w:sz w:val="24"/>
          <w:szCs w:val="24"/>
        </w:rPr>
        <w:t>s</w:t>
      </w:r>
      <w:r w:rsidRPr="00E97D9C">
        <w:rPr>
          <w:rFonts w:eastAsiaTheme="majorEastAsia"/>
          <w:sz w:val="24"/>
          <w:szCs w:val="24"/>
        </w:rPr>
        <w:t xml:space="preserve"> the best available scientific evidence on climate change for our state. </w:t>
      </w:r>
      <w:r>
        <w:rPr>
          <w:rFonts w:eastAsiaTheme="majorEastAsia"/>
          <w:sz w:val="24"/>
          <w:szCs w:val="24"/>
        </w:rPr>
        <w:t xml:space="preserve">This includes the </w:t>
      </w:r>
      <w:r>
        <w:rPr>
          <w:rFonts w:eastAsiaTheme="majorEastAsia"/>
          <w:i/>
          <w:iCs/>
          <w:sz w:val="24"/>
          <w:szCs w:val="24"/>
        </w:rPr>
        <w:t>Victorian Climate Projections 2024</w:t>
      </w:r>
      <w:r>
        <w:rPr>
          <w:rFonts w:eastAsiaTheme="majorEastAsia"/>
          <w:sz w:val="24"/>
          <w:szCs w:val="24"/>
        </w:rPr>
        <w:t xml:space="preserve"> (VCP24)</w:t>
      </w:r>
      <w:r w:rsidR="006960F5">
        <w:rPr>
          <w:rStyle w:val="FootnoteReference"/>
          <w:rFonts w:eastAsiaTheme="majorEastAsia"/>
          <w:sz w:val="24"/>
          <w:szCs w:val="24"/>
        </w:rPr>
        <w:footnoteReference w:id="3"/>
      </w:r>
      <w:r>
        <w:rPr>
          <w:rFonts w:eastAsiaTheme="majorEastAsia"/>
          <w:sz w:val="24"/>
          <w:szCs w:val="24"/>
        </w:rPr>
        <w:t xml:space="preserve">. These add to the </w:t>
      </w:r>
      <w:r w:rsidRPr="008B2A2A">
        <w:rPr>
          <w:rFonts w:eastAsiaTheme="majorEastAsia"/>
          <w:i/>
          <w:iCs/>
          <w:sz w:val="24"/>
          <w:szCs w:val="24"/>
        </w:rPr>
        <w:t>Victorian Climate Projections 2019</w:t>
      </w:r>
      <w:r w:rsidRPr="008B2A2A">
        <w:rPr>
          <w:rFonts w:eastAsiaTheme="majorEastAsia"/>
          <w:sz w:val="24"/>
          <w:szCs w:val="24"/>
        </w:rPr>
        <w:t xml:space="preserve"> (VCP19)</w:t>
      </w:r>
      <w:r w:rsidRPr="003A5AEB">
        <w:rPr>
          <w:rFonts w:eastAsiaTheme="majorEastAsia"/>
          <w:sz w:val="24"/>
          <w:szCs w:val="24"/>
          <w:vertAlign w:val="superscript"/>
        </w:rPr>
        <w:footnoteReference w:id="4"/>
      </w:r>
      <w:r>
        <w:rPr>
          <w:rFonts w:eastAsiaTheme="majorEastAsia"/>
          <w:sz w:val="24"/>
          <w:szCs w:val="24"/>
        </w:rPr>
        <w:t>. T</w:t>
      </w:r>
      <w:r w:rsidRPr="00E97D9C">
        <w:rPr>
          <w:rFonts w:eastAsiaTheme="majorEastAsia"/>
          <w:sz w:val="24"/>
          <w:szCs w:val="24"/>
        </w:rPr>
        <w:t xml:space="preserve">his fact sheet helps </w:t>
      </w:r>
      <w:r w:rsidRPr="004D10A6">
        <w:rPr>
          <w:rFonts w:eastAsiaTheme="majorEastAsia"/>
          <w:sz w:val="24"/>
          <w:szCs w:val="24"/>
        </w:rPr>
        <w:t>decision-mak</w:t>
      </w:r>
      <w:r w:rsidRPr="00E97D9C">
        <w:rPr>
          <w:rFonts w:eastAsiaTheme="majorEastAsia"/>
          <w:sz w:val="24"/>
          <w:szCs w:val="24"/>
        </w:rPr>
        <w:t xml:space="preserve">ers understand how </w:t>
      </w:r>
      <w:r>
        <w:rPr>
          <w:rFonts w:eastAsiaTheme="majorEastAsia"/>
          <w:sz w:val="24"/>
          <w:szCs w:val="24"/>
        </w:rPr>
        <w:t>the projections</w:t>
      </w:r>
      <w:r w:rsidRPr="00E97D9C">
        <w:rPr>
          <w:rFonts w:eastAsiaTheme="majorEastAsia"/>
          <w:sz w:val="24"/>
          <w:szCs w:val="24"/>
        </w:rPr>
        <w:t xml:space="preserve"> compare.</w:t>
      </w:r>
      <w:r>
        <w:t xml:space="preserve"> </w:t>
      </w:r>
    </w:p>
    <w:p w14:paraId="150DB7E5" w14:textId="0F92CCD1" w:rsidR="00E97D9C" w:rsidRPr="00D83E26" w:rsidRDefault="004B3766" w:rsidP="00A779FD">
      <w:pPr>
        <w:pStyle w:val="BodyText"/>
        <w:rPr>
          <w:rFonts w:eastAsiaTheme="majorEastAsia"/>
          <w:b/>
          <w:bCs/>
          <w:sz w:val="24"/>
          <w:szCs w:val="24"/>
        </w:rPr>
      </w:pPr>
      <w:r w:rsidRPr="00D83E26">
        <w:rPr>
          <w:rFonts w:eastAsiaTheme="majorEastAsia"/>
          <w:b/>
          <w:bCs/>
          <w:sz w:val="24"/>
          <w:szCs w:val="24"/>
        </w:rPr>
        <w:t>Key</w:t>
      </w:r>
      <w:r w:rsidR="00E97D9C" w:rsidRPr="00D83E26">
        <w:rPr>
          <w:rFonts w:eastAsiaTheme="majorEastAsia"/>
          <w:b/>
          <w:bCs/>
          <w:sz w:val="24"/>
          <w:szCs w:val="24"/>
        </w:rPr>
        <w:t xml:space="preserve"> messages:</w:t>
      </w:r>
    </w:p>
    <w:p w14:paraId="2019AEA2" w14:textId="5FC54C6C" w:rsidR="0066108D" w:rsidRPr="002630AE" w:rsidRDefault="0066108D" w:rsidP="00A779FD">
      <w:pPr>
        <w:pStyle w:val="BodyText"/>
        <w:numPr>
          <w:ilvl w:val="0"/>
          <w:numId w:val="45"/>
        </w:numPr>
        <w:ind w:left="426" w:hanging="284"/>
        <w:rPr>
          <w:rFonts w:eastAsiaTheme="majorEastAsia"/>
          <w:spacing w:val="-1"/>
          <w:sz w:val="24"/>
          <w:szCs w:val="24"/>
        </w:rPr>
      </w:pPr>
      <w:r w:rsidRPr="002630AE">
        <w:rPr>
          <w:rFonts w:eastAsiaTheme="majorEastAsia"/>
          <w:spacing w:val="-1"/>
          <w:sz w:val="24"/>
          <w:szCs w:val="24"/>
        </w:rPr>
        <w:t xml:space="preserve">VCP24 </w:t>
      </w:r>
      <w:r w:rsidR="00A0609F" w:rsidRPr="002630AE">
        <w:rPr>
          <w:rFonts w:eastAsiaTheme="majorEastAsia"/>
          <w:spacing w:val="-1"/>
          <w:sz w:val="24"/>
          <w:szCs w:val="24"/>
        </w:rPr>
        <w:t>is</w:t>
      </w:r>
      <w:r w:rsidRPr="002630AE">
        <w:rPr>
          <w:rFonts w:eastAsiaTheme="majorEastAsia"/>
          <w:spacing w:val="-1"/>
          <w:sz w:val="24"/>
          <w:szCs w:val="24"/>
        </w:rPr>
        <w:t xml:space="preserve"> an update </w:t>
      </w:r>
      <w:r w:rsidR="002E7D93">
        <w:rPr>
          <w:rFonts w:eastAsiaTheme="majorEastAsia"/>
          <w:spacing w:val="-1"/>
          <w:sz w:val="24"/>
          <w:szCs w:val="24"/>
        </w:rPr>
        <w:t>to VCP19</w:t>
      </w:r>
      <w:r w:rsidR="007B53D9">
        <w:rPr>
          <w:rFonts w:eastAsiaTheme="majorEastAsia"/>
          <w:spacing w:val="-1"/>
          <w:sz w:val="24"/>
          <w:szCs w:val="24"/>
        </w:rPr>
        <w:t xml:space="preserve"> </w:t>
      </w:r>
      <w:r w:rsidR="000C44F6">
        <w:rPr>
          <w:rFonts w:eastAsiaTheme="majorEastAsia"/>
          <w:spacing w:val="-1"/>
          <w:sz w:val="24"/>
          <w:szCs w:val="24"/>
        </w:rPr>
        <w:t>which</w:t>
      </w:r>
      <w:r w:rsidR="000E24B2">
        <w:rPr>
          <w:rFonts w:eastAsiaTheme="majorEastAsia"/>
          <w:spacing w:val="-1"/>
          <w:sz w:val="24"/>
          <w:szCs w:val="24"/>
        </w:rPr>
        <w:t xml:space="preserve"> supplements, rather than replaces,</w:t>
      </w:r>
      <w:r w:rsidRPr="002630AE">
        <w:rPr>
          <w:rFonts w:eastAsiaTheme="majorEastAsia"/>
          <w:spacing w:val="-1"/>
          <w:sz w:val="24"/>
          <w:szCs w:val="24"/>
        </w:rPr>
        <w:t xml:space="preserve"> </w:t>
      </w:r>
      <w:r w:rsidR="002E7D93">
        <w:rPr>
          <w:rFonts w:eastAsiaTheme="majorEastAsia"/>
          <w:spacing w:val="-1"/>
          <w:sz w:val="24"/>
          <w:szCs w:val="24"/>
        </w:rPr>
        <w:t>the previous</w:t>
      </w:r>
      <w:r w:rsidR="00CA6FF4" w:rsidRPr="00D4415E">
        <w:rPr>
          <w:rFonts w:eastAsiaTheme="majorEastAsia"/>
          <w:spacing w:val="-1"/>
          <w:sz w:val="24"/>
          <w:szCs w:val="24"/>
        </w:rPr>
        <w:t xml:space="preserve"> </w:t>
      </w:r>
      <w:r w:rsidR="001134D7">
        <w:rPr>
          <w:rFonts w:eastAsiaTheme="majorEastAsia"/>
          <w:spacing w:val="-1"/>
          <w:sz w:val="24"/>
          <w:szCs w:val="24"/>
        </w:rPr>
        <w:t xml:space="preserve">climate </w:t>
      </w:r>
      <w:r w:rsidR="00CA6FF4" w:rsidRPr="00D4415E">
        <w:rPr>
          <w:rFonts w:eastAsiaTheme="majorEastAsia"/>
          <w:spacing w:val="-1"/>
          <w:sz w:val="24"/>
          <w:szCs w:val="24"/>
        </w:rPr>
        <w:t>projections for Victoria.</w:t>
      </w:r>
      <w:r w:rsidRPr="002630AE">
        <w:rPr>
          <w:rFonts w:eastAsiaTheme="majorEastAsia"/>
          <w:spacing w:val="-1"/>
          <w:sz w:val="24"/>
          <w:szCs w:val="24"/>
        </w:rPr>
        <w:t xml:space="preserve"> </w:t>
      </w:r>
    </w:p>
    <w:p w14:paraId="1BC61384" w14:textId="5A2931C5" w:rsidR="00692C54" w:rsidRPr="002630AE" w:rsidRDefault="00692C54" w:rsidP="00A779FD">
      <w:pPr>
        <w:pStyle w:val="BodyText"/>
        <w:numPr>
          <w:ilvl w:val="0"/>
          <w:numId w:val="45"/>
        </w:numPr>
        <w:ind w:left="426" w:hanging="284"/>
        <w:rPr>
          <w:rFonts w:eastAsiaTheme="majorEastAsia"/>
          <w:spacing w:val="-1"/>
          <w:sz w:val="24"/>
          <w:szCs w:val="24"/>
        </w:rPr>
      </w:pPr>
      <w:r w:rsidRPr="002630AE">
        <w:rPr>
          <w:rFonts w:eastAsiaTheme="majorEastAsia"/>
          <w:spacing w:val="-1"/>
          <w:sz w:val="24"/>
          <w:szCs w:val="24"/>
        </w:rPr>
        <w:t xml:space="preserve">VCP24 draws on the most recent </w:t>
      </w:r>
      <w:r w:rsidR="00E774D2" w:rsidRPr="002630AE">
        <w:rPr>
          <w:rFonts w:eastAsiaTheme="majorEastAsia"/>
          <w:spacing w:val="-1"/>
          <w:sz w:val="24"/>
          <w:szCs w:val="24"/>
        </w:rPr>
        <w:t xml:space="preserve">(CMIP6) </w:t>
      </w:r>
      <w:r w:rsidRPr="002630AE">
        <w:rPr>
          <w:rFonts w:eastAsiaTheme="majorEastAsia"/>
          <w:spacing w:val="-1"/>
          <w:sz w:val="24"/>
          <w:szCs w:val="24"/>
        </w:rPr>
        <w:t>generation</w:t>
      </w:r>
      <w:r w:rsidR="009C05E7" w:rsidRPr="002630AE">
        <w:rPr>
          <w:rFonts w:eastAsiaTheme="majorEastAsia"/>
          <w:spacing w:val="-1"/>
          <w:sz w:val="24"/>
          <w:szCs w:val="24"/>
        </w:rPr>
        <w:t xml:space="preserve"> </w:t>
      </w:r>
      <w:r w:rsidRPr="002630AE">
        <w:rPr>
          <w:rFonts w:eastAsiaTheme="majorEastAsia"/>
          <w:spacing w:val="-1"/>
          <w:sz w:val="24"/>
          <w:szCs w:val="24"/>
        </w:rPr>
        <w:t xml:space="preserve">of </w:t>
      </w:r>
      <w:r w:rsidR="00127312" w:rsidRPr="002630AE">
        <w:rPr>
          <w:rFonts w:eastAsiaTheme="majorEastAsia"/>
          <w:spacing w:val="-1"/>
          <w:sz w:val="24"/>
          <w:szCs w:val="24"/>
        </w:rPr>
        <w:t>G</w:t>
      </w:r>
      <w:r w:rsidRPr="002630AE">
        <w:rPr>
          <w:rFonts w:eastAsiaTheme="majorEastAsia"/>
          <w:spacing w:val="-1"/>
          <w:sz w:val="24"/>
          <w:szCs w:val="24"/>
        </w:rPr>
        <w:t xml:space="preserve">lobal </w:t>
      </w:r>
      <w:r w:rsidR="00127312" w:rsidRPr="002630AE">
        <w:rPr>
          <w:rFonts w:eastAsiaTheme="majorEastAsia"/>
          <w:spacing w:val="-1"/>
          <w:sz w:val="24"/>
          <w:szCs w:val="24"/>
        </w:rPr>
        <w:t>C</w:t>
      </w:r>
      <w:r w:rsidRPr="002630AE">
        <w:rPr>
          <w:rFonts w:eastAsiaTheme="majorEastAsia"/>
          <w:spacing w:val="-1"/>
          <w:sz w:val="24"/>
          <w:szCs w:val="24"/>
        </w:rPr>
        <w:t xml:space="preserve">limate </w:t>
      </w:r>
      <w:r w:rsidR="00EC162A" w:rsidRPr="002630AE">
        <w:rPr>
          <w:rFonts w:eastAsiaTheme="majorEastAsia"/>
          <w:spacing w:val="-1"/>
          <w:sz w:val="24"/>
          <w:szCs w:val="24"/>
        </w:rPr>
        <w:t>M</w:t>
      </w:r>
      <w:r w:rsidRPr="002630AE">
        <w:rPr>
          <w:rFonts w:eastAsiaTheme="majorEastAsia"/>
          <w:spacing w:val="-1"/>
          <w:sz w:val="24"/>
          <w:szCs w:val="24"/>
        </w:rPr>
        <w:t>odel</w:t>
      </w:r>
      <w:r w:rsidR="007C0C72" w:rsidRPr="002630AE">
        <w:rPr>
          <w:rFonts w:eastAsiaTheme="majorEastAsia"/>
          <w:spacing w:val="-1"/>
          <w:sz w:val="24"/>
          <w:szCs w:val="24"/>
        </w:rPr>
        <w:t xml:space="preserve">s, </w:t>
      </w:r>
      <w:r w:rsidRPr="002630AE">
        <w:rPr>
          <w:rFonts w:eastAsiaTheme="majorEastAsia"/>
          <w:spacing w:val="-1"/>
          <w:sz w:val="24"/>
          <w:szCs w:val="24"/>
        </w:rPr>
        <w:t xml:space="preserve">whereas VCP19 drew on the previous </w:t>
      </w:r>
      <w:r w:rsidR="00E774D2" w:rsidRPr="002630AE">
        <w:rPr>
          <w:rFonts w:eastAsiaTheme="majorEastAsia"/>
          <w:spacing w:val="-1"/>
          <w:sz w:val="24"/>
          <w:szCs w:val="24"/>
        </w:rPr>
        <w:t xml:space="preserve">(CMIP5) </w:t>
      </w:r>
      <w:r w:rsidRPr="002630AE">
        <w:rPr>
          <w:rFonts w:eastAsiaTheme="majorEastAsia"/>
          <w:spacing w:val="-1"/>
          <w:sz w:val="24"/>
          <w:szCs w:val="24"/>
        </w:rPr>
        <w:t xml:space="preserve">generation. </w:t>
      </w:r>
      <w:r w:rsidR="009A6875" w:rsidRPr="002630AE">
        <w:rPr>
          <w:rFonts w:eastAsiaTheme="majorEastAsia"/>
          <w:spacing w:val="-1"/>
          <w:sz w:val="24"/>
          <w:szCs w:val="24"/>
        </w:rPr>
        <w:t xml:space="preserve">VCP24 </w:t>
      </w:r>
      <w:r w:rsidR="004C7803">
        <w:rPr>
          <w:rFonts w:eastAsiaTheme="majorEastAsia"/>
          <w:spacing w:val="-1"/>
          <w:sz w:val="24"/>
          <w:szCs w:val="24"/>
        </w:rPr>
        <w:t xml:space="preserve">also </w:t>
      </w:r>
      <w:r w:rsidR="009A6875" w:rsidRPr="002630AE">
        <w:rPr>
          <w:rFonts w:eastAsiaTheme="majorEastAsia"/>
          <w:spacing w:val="-1"/>
          <w:sz w:val="24"/>
          <w:szCs w:val="24"/>
        </w:rPr>
        <w:t xml:space="preserve">draws on a wider range of regional </w:t>
      </w:r>
      <w:r w:rsidR="000F66C2">
        <w:rPr>
          <w:rFonts w:eastAsiaTheme="majorEastAsia"/>
          <w:spacing w:val="-1"/>
          <w:sz w:val="24"/>
          <w:szCs w:val="24"/>
        </w:rPr>
        <w:t xml:space="preserve">climate </w:t>
      </w:r>
      <w:r w:rsidR="009A6875" w:rsidRPr="002630AE">
        <w:rPr>
          <w:rFonts w:eastAsiaTheme="majorEastAsia"/>
          <w:spacing w:val="-1"/>
          <w:sz w:val="24"/>
          <w:szCs w:val="24"/>
        </w:rPr>
        <w:t>models</w:t>
      </w:r>
      <w:r w:rsidR="000F66C2">
        <w:rPr>
          <w:rFonts w:eastAsiaTheme="majorEastAsia"/>
          <w:spacing w:val="-1"/>
          <w:sz w:val="24"/>
          <w:szCs w:val="24"/>
        </w:rPr>
        <w:t xml:space="preserve"> (regional downscaling)</w:t>
      </w:r>
      <w:r w:rsidR="009A6875" w:rsidRPr="002630AE">
        <w:rPr>
          <w:rFonts w:eastAsiaTheme="majorEastAsia"/>
          <w:spacing w:val="-1"/>
          <w:sz w:val="24"/>
          <w:szCs w:val="24"/>
        </w:rPr>
        <w:t xml:space="preserve"> than VCP19.</w:t>
      </w:r>
    </w:p>
    <w:p w14:paraId="3E9EA645" w14:textId="25C2B500" w:rsidR="0066108D" w:rsidRPr="00D83E26" w:rsidRDefault="004360E8" w:rsidP="00A779FD">
      <w:pPr>
        <w:pStyle w:val="BodyText"/>
        <w:numPr>
          <w:ilvl w:val="0"/>
          <w:numId w:val="45"/>
        </w:numPr>
        <w:ind w:left="426" w:hanging="284"/>
        <w:rPr>
          <w:rFonts w:eastAsiaTheme="majorEastAsia"/>
          <w:spacing w:val="-1"/>
          <w:sz w:val="24"/>
          <w:szCs w:val="24"/>
        </w:rPr>
      </w:pPr>
      <w:r w:rsidRPr="00D83E26">
        <w:rPr>
          <w:rFonts w:eastAsiaTheme="majorEastAsia"/>
          <w:spacing w:val="-1"/>
          <w:sz w:val="24"/>
          <w:szCs w:val="24"/>
        </w:rPr>
        <w:t xml:space="preserve">VCP24 adds projections for two new emissions scenarios </w:t>
      </w:r>
      <w:r w:rsidR="004D053B">
        <w:rPr>
          <w:rFonts w:eastAsiaTheme="majorEastAsia"/>
          <w:spacing w:val="-1"/>
          <w:sz w:val="24"/>
          <w:szCs w:val="24"/>
        </w:rPr>
        <w:t xml:space="preserve">(low and high) </w:t>
      </w:r>
      <w:r w:rsidRPr="00D83E26">
        <w:rPr>
          <w:rFonts w:eastAsiaTheme="majorEastAsia"/>
          <w:spacing w:val="-1"/>
          <w:sz w:val="24"/>
          <w:szCs w:val="24"/>
        </w:rPr>
        <w:t>to the projections available from VCP19</w:t>
      </w:r>
      <w:r w:rsidR="001D3CD7">
        <w:rPr>
          <w:rFonts w:eastAsiaTheme="majorEastAsia"/>
          <w:spacing w:val="-1"/>
          <w:sz w:val="24"/>
          <w:szCs w:val="24"/>
        </w:rPr>
        <w:t xml:space="preserve"> for two different scenarios </w:t>
      </w:r>
      <w:r w:rsidR="004D053B">
        <w:rPr>
          <w:rFonts w:eastAsiaTheme="majorEastAsia"/>
          <w:spacing w:val="-1"/>
          <w:sz w:val="24"/>
          <w:szCs w:val="24"/>
        </w:rPr>
        <w:t>(medium and very high</w:t>
      </w:r>
      <w:r w:rsidR="00367912">
        <w:rPr>
          <w:rFonts w:eastAsiaTheme="majorEastAsia"/>
          <w:spacing w:val="-1"/>
          <w:sz w:val="24"/>
          <w:szCs w:val="24"/>
        </w:rPr>
        <w:t xml:space="preserve"> – the latter was referred to as “high” at the time</w:t>
      </w:r>
      <w:r w:rsidR="00827716">
        <w:rPr>
          <w:rFonts w:eastAsiaTheme="majorEastAsia"/>
          <w:spacing w:val="-1"/>
          <w:sz w:val="24"/>
          <w:szCs w:val="24"/>
        </w:rPr>
        <w:t>)</w:t>
      </w:r>
      <w:r w:rsidRPr="00D83E26">
        <w:rPr>
          <w:rFonts w:eastAsiaTheme="majorEastAsia"/>
          <w:spacing w:val="-1"/>
          <w:sz w:val="24"/>
          <w:szCs w:val="24"/>
        </w:rPr>
        <w:t>.</w:t>
      </w:r>
      <w:r w:rsidR="00923131" w:rsidRPr="00923131">
        <w:rPr>
          <w:rFonts w:eastAsiaTheme="majorEastAsia"/>
          <w:spacing w:val="-1"/>
          <w:sz w:val="24"/>
          <w:szCs w:val="24"/>
        </w:rPr>
        <w:t xml:space="preserve"> </w:t>
      </w:r>
    </w:p>
    <w:p w14:paraId="5F30C042" w14:textId="6E79A08C" w:rsidR="007F567D" w:rsidRPr="00D83E26" w:rsidRDefault="007F567D" w:rsidP="00A779FD">
      <w:pPr>
        <w:pStyle w:val="BodyText"/>
        <w:numPr>
          <w:ilvl w:val="0"/>
          <w:numId w:val="45"/>
        </w:numPr>
        <w:ind w:left="426" w:hanging="284"/>
        <w:rPr>
          <w:rFonts w:eastAsiaTheme="majorEastAsia"/>
          <w:spacing w:val="-1"/>
          <w:sz w:val="24"/>
          <w:szCs w:val="24"/>
        </w:rPr>
      </w:pPr>
      <w:r w:rsidRPr="00D83E26">
        <w:rPr>
          <w:rFonts w:eastAsiaTheme="majorEastAsia"/>
          <w:spacing w:val="-1"/>
          <w:sz w:val="24"/>
          <w:szCs w:val="24"/>
        </w:rPr>
        <w:t>VCP24 includes fewer climate variables than VCP19 but</w:t>
      </w:r>
      <w:r w:rsidR="004D3EF8" w:rsidRPr="00D83E26">
        <w:rPr>
          <w:rFonts w:eastAsiaTheme="majorEastAsia"/>
          <w:spacing w:val="-1"/>
          <w:sz w:val="24"/>
          <w:szCs w:val="24"/>
        </w:rPr>
        <w:t xml:space="preserve"> it</w:t>
      </w:r>
      <w:r w:rsidRPr="00D83E26">
        <w:rPr>
          <w:rFonts w:eastAsiaTheme="majorEastAsia"/>
          <w:spacing w:val="-1"/>
          <w:sz w:val="24"/>
          <w:szCs w:val="24"/>
        </w:rPr>
        <w:t xml:space="preserve"> includes heatwave and drought variables that were not in VCP19</w:t>
      </w:r>
      <w:r w:rsidR="00370F11" w:rsidRPr="00D83E26">
        <w:rPr>
          <w:rFonts w:eastAsiaTheme="majorEastAsia"/>
          <w:spacing w:val="-1"/>
          <w:sz w:val="24"/>
          <w:szCs w:val="24"/>
        </w:rPr>
        <w:t>.</w:t>
      </w:r>
    </w:p>
    <w:p w14:paraId="02D50EA9" w14:textId="4FE45CE7" w:rsidR="007F567D" w:rsidRPr="002630AE" w:rsidRDefault="00A70E2C" w:rsidP="00A779FD">
      <w:pPr>
        <w:pStyle w:val="BodyText"/>
        <w:numPr>
          <w:ilvl w:val="0"/>
          <w:numId w:val="45"/>
        </w:numPr>
        <w:ind w:left="426" w:hanging="284"/>
        <w:rPr>
          <w:rFonts w:eastAsiaTheme="majorEastAsia"/>
          <w:spacing w:val="-1"/>
          <w:sz w:val="24"/>
          <w:szCs w:val="24"/>
        </w:rPr>
      </w:pPr>
      <w:r w:rsidRPr="00D83E26">
        <w:rPr>
          <w:rFonts w:eastAsiaTheme="majorEastAsia"/>
          <w:spacing w:val="-1"/>
          <w:sz w:val="24"/>
          <w:szCs w:val="24"/>
        </w:rPr>
        <w:t>VCP24 supports the findings of VCP19</w:t>
      </w:r>
      <w:r w:rsidR="00813FC1" w:rsidRPr="00D83E26">
        <w:rPr>
          <w:rFonts w:eastAsiaTheme="majorEastAsia"/>
          <w:spacing w:val="-1"/>
          <w:sz w:val="24"/>
          <w:szCs w:val="24"/>
        </w:rPr>
        <w:t xml:space="preserve"> </w:t>
      </w:r>
      <w:r w:rsidRPr="00D83E26">
        <w:rPr>
          <w:rFonts w:eastAsiaTheme="majorEastAsia"/>
          <w:spacing w:val="-1"/>
          <w:sz w:val="24"/>
          <w:szCs w:val="24"/>
        </w:rPr>
        <w:t>that Victoria will get hotter and drier</w:t>
      </w:r>
      <w:r w:rsidR="00370F11" w:rsidRPr="00D83E26">
        <w:rPr>
          <w:rFonts w:eastAsiaTheme="majorEastAsia"/>
          <w:spacing w:val="-1"/>
          <w:sz w:val="24"/>
          <w:szCs w:val="24"/>
        </w:rPr>
        <w:t>.</w:t>
      </w:r>
    </w:p>
    <w:p w14:paraId="597AE203" w14:textId="2A19D95D" w:rsidR="00917C1B" w:rsidRDefault="00917C1B" w:rsidP="00A779FD">
      <w:pPr>
        <w:pStyle w:val="Heading2"/>
      </w:pPr>
      <w:r>
        <w:t>VCP24 builds on</w:t>
      </w:r>
      <w:r w:rsidR="007B4077">
        <w:t xml:space="preserve"> and does not supersede </w:t>
      </w:r>
      <w:r>
        <w:t>VCP19</w:t>
      </w:r>
    </w:p>
    <w:p w14:paraId="779900E7" w14:textId="1D8F012A" w:rsidR="00917C1B" w:rsidRDefault="00917C1B" w:rsidP="00A779FD">
      <w:pPr>
        <w:pStyle w:val="BoldBodyText"/>
      </w:pPr>
      <w:r w:rsidRPr="009857BC">
        <w:t xml:space="preserve">VCP24 </w:t>
      </w:r>
      <w:r>
        <w:t xml:space="preserve">provides an </w:t>
      </w:r>
      <w:r w:rsidR="0010563B">
        <w:t xml:space="preserve">update </w:t>
      </w:r>
      <w:r>
        <w:t xml:space="preserve">to VCP19 </w:t>
      </w:r>
      <w:r w:rsidRPr="009857BC">
        <w:t xml:space="preserve">based on new climate modelling. However, that does not mean that the </w:t>
      </w:r>
      <w:r>
        <w:t>new</w:t>
      </w:r>
      <w:r w:rsidRPr="009857BC">
        <w:t xml:space="preserve"> </w:t>
      </w:r>
      <w:r w:rsidRPr="009D481E">
        <w:t xml:space="preserve">projections </w:t>
      </w:r>
      <w:r w:rsidRPr="00E940F6">
        <w:t xml:space="preserve">contradict or </w:t>
      </w:r>
      <w:r w:rsidR="00A00A0E">
        <w:t>replace</w:t>
      </w:r>
      <w:r w:rsidR="00A00A0E" w:rsidRPr="00E940F6">
        <w:t xml:space="preserve"> </w:t>
      </w:r>
      <w:r w:rsidRPr="00E940F6">
        <w:t>previous climate projections for Victoria</w:t>
      </w:r>
      <w:r w:rsidR="002C36F9">
        <w:t xml:space="preserve"> – rather,</w:t>
      </w:r>
      <w:r w:rsidRPr="00E940F6">
        <w:t xml:space="preserve"> </w:t>
      </w:r>
      <w:r w:rsidR="002C36F9">
        <w:t>t</w:t>
      </w:r>
      <w:r w:rsidRPr="00E940F6">
        <w:t>hey represent an evolution of VCP19</w:t>
      </w:r>
      <w:r w:rsidR="007B4077">
        <w:t xml:space="preserve">. </w:t>
      </w:r>
    </w:p>
    <w:p w14:paraId="54F8FE23" w14:textId="0778BBDE" w:rsidR="00917C1B" w:rsidRDefault="00917C1B" w:rsidP="00A502FA">
      <w:r w:rsidRPr="00D46866">
        <w:t xml:space="preserve">Our understanding of </w:t>
      </w:r>
      <w:r w:rsidR="00203B61">
        <w:t xml:space="preserve">the </w:t>
      </w:r>
      <w:r w:rsidRPr="00D46866">
        <w:t>past and future climate</w:t>
      </w:r>
      <w:r>
        <w:t xml:space="preserve"> </w:t>
      </w:r>
      <w:r w:rsidRPr="00D46866">
        <w:t>continually improves, and climate models increase in</w:t>
      </w:r>
      <w:r>
        <w:t xml:space="preserve"> </w:t>
      </w:r>
      <w:r w:rsidRPr="00D46866">
        <w:t xml:space="preserve">sophistication over time. </w:t>
      </w:r>
      <w:r>
        <w:t>Every new set of future simulations adds to our understanding</w:t>
      </w:r>
      <w:r w:rsidR="00A20026">
        <w:t xml:space="preserve"> of how the climate may evolve</w:t>
      </w:r>
      <w:r>
        <w:t>.</w:t>
      </w:r>
    </w:p>
    <w:p w14:paraId="6F3A752E" w14:textId="6C60CFD6" w:rsidR="00917C1B" w:rsidRDefault="00917C1B" w:rsidP="00A502FA">
      <w:r>
        <w:t>VCP24</w:t>
      </w:r>
      <w:r w:rsidRPr="007B523E">
        <w:t xml:space="preserve"> has taken </w:t>
      </w:r>
      <w:r w:rsidR="00B66AD9">
        <w:t>a</w:t>
      </w:r>
      <w:r w:rsidR="00955F47">
        <w:t xml:space="preserve">n </w:t>
      </w:r>
      <w:r w:rsidRPr="007B523E">
        <w:t>approach to producing climate change projections</w:t>
      </w:r>
      <w:r w:rsidR="00955F47">
        <w:t xml:space="preserve"> consistent with </w:t>
      </w:r>
      <w:r w:rsidR="00A779FD">
        <w:t xml:space="preserve">that used for </w:t>
      </w:r>
      <w:r w:rsidRPr="007B523E">
        <w:t xml:space="preserve">VCP19. In both sets of projections, </w:t>
      </w:r>
      <w:r w:rsidR="007C0C72">
        <w:t xml:space="preserve">researchers analysed </w:t>
      </w:r>
      <w:r>
        <w:t xml:space="preserve">data from a range of different climate models </w:t>
      </w:r>
      <w:r w:rsidRPr="007B523E">
        <w:t>and</w:t>
      </w:r>
      <w:r w:rsidR="007C0C72">
        <w:t xml:space="preserve"> assigned</w:t>
      </w:r>
      <w:r w:rsidRPr="007B523E">
        <w:t xml:space="preserve"> confidence statements to results based on multiple lines of scientific </w:t>
      </w:r>
      <w:r w:rsidRPr="0021686A">
        <w:t>evidence, including from observation</w:t>
      </w:r>
      <w:r w:rsidR="004B3766">
        <w:t>al data</w:t>
      </w:r>
      <w:r w:rsidRPr="0021686A">
        <w:t xml:space="preserve"> and </w:t>
      </w:r>
      <w:r w:rsidR="004B3766">
        <w:t>current</w:t>
      </w:r>
      <w:r w:rsidRPr="0021686A">
        <w:t xml:space="preserve"> scientific understanding of climate processes.</w:t>
      </w:r>
    </w:p>
    <w:p w14:paraId="30AE5834" w14:textId="77777777" w:rsidR="00917C1B" w:rsidRDefault="00917C1B" w:rsidP="00A779FD">
      <w:pPr>
        <w:pStyle w:val="Heading2"/>
      </w:pPr>
      <w:r w:rsidRPr="00B027CA">
        <w:t>VCP24 draws on the latest generation of climate modelling</w:t>
      </w:r>
      <w:r>
        <w:t xml:space="preserve"> </w:t>
      </w:r>
    </w:p>
    <w:p w14:paraId="5A383B21" w14:textId="4F2C7C98" w:rsidR="00207F2F" w:rsidRDefault="00917C1B" w:rsidP="00A779FD">
      <w:pPr>
        <w:pStyle w:val="BodyText"/>
        <w:rPr>
          <w:color w:val="FFFFFF"/>
        </w:rPr>
      </w:pPr>
      <w:r w:rsidRPr="00E3148E">
        <w:rPr>
          <w:b/>
          <w:bCs/>
        </w:rPr>
        <w:t xml:space="preserve">VCP24 draws on the most recent generation of </w:t>
      </w:r>
      <w:r w:rsidR="0063452F">
        <w:rPr>
          <w:b/>
          <w:bCs/>
        </w:rPr>
        <w:t xml:space="preserve">Global Climate </w:t>
      </w:r>
      <w:r w:rsidR="005D0075">
        <w:rPr>
          <w:b/>
          <w:bCs/>
        </w:rPr>
        <w:t>Models (</w:t>
      </w:r>
      <w:r>
        <w:rPr>
          <w:b/>
          <w:bCs/>
        </w:rPr>
        <w:t>GCMs</w:t>
      </w:r>
      <w:r w:rsidR="005D0075">
        <w:rPr>
          <w:b/>
          <w:bCs/>
        </w:rPr>
        <w:t>)</w:t>
      </w:r>
      <w:r>
        <w:rPr>
          <w:b/>
          <w:bCs/>
        </w:rPr>
        <w:t xml:space="preserve"> </w:t>
      </w:r>
      <w:r w:rsidRPr="00E3148E">
        <w:rPr>
          <w:b/>
          <w:bCs/>
        </w:rPr>
        <w:t xml:space="preserve">from the </w:t>
      </w:r>
      <w:r w:rsidRPr="00E3148E" w:rsidDel="004B3766">
        <w:rPr>
          <w:b/>
          <w:bCs/>
        </w:rPr>
        <w:t>i</w:t>
      </w:r>
      <w:r w:rsidRPr="00E3148E">
        <w:rPr>
          <w:b/>
          <w:bCs/>
        </w:rPr>
        <w:t xml:space="preserve">nternational Coupled Model Intercomparison Project phase </w:t>
      </w:r>
      <w:r>
        <w:rPr>
          <w:b/>
          <w:bCs/>
        </w:rPr>
        <w:t>6</w:t>
      </w:r>
      <w:r w:rsidRPr="00E3148E">
        <w:rPr>
          <w:b/>
          <w:bCs/>
        </w:rPr>
        <w:t xml:space="preserve"> </w:t>
      </w:r>
      <w:r>
        <w:rPr>
          <w:b/>
          <w:bCs/>
        </w:rPr>
        <w:t>(</w:t>
      </w:r>
      <w:r w:rsidRPr="00E3148E">
        <w:rPr>
          <w:b/>
          <w:bCs/>
        </w:rPr>
        <w:t>CMIP6</w:t>
      </w:r>
      <w:r>
        <w:rPr>
          <w:b/>
          <w:bCs/>
        </w:rPr>
        <w:t>)</w:t>
      </w:r>
      <w:r w:rsidR="0013516B">
        <w:rPr>
          <w:rStyle w:val="FootnoteReference"/>
          <w:b/>
          <w:bCs/>
        </w:rPr>
        <w:footnoteReference w:id="5"/>
      </w:r>
      <w:r>
        <w:rPr>
          <w:b/>
          <w:bCs/>
        </w:rPr>
        <w:t xml:space="preserve">, whereas </w:t>
      </w:r>
      <w:r w:rsidRPr="00E3148E">
        <w:rPr>
          <w:b/>
          <w:bCs/>
        </w:rPr>
        <w:t>VCP19 drew on the previous generation of global model</w:t>
      </w:r>
      <w:r w:rsidR="0077016A">
        <w:rPr>
          <w:b/>
          <w:bCs/>
        </w:rPr>
        <w:t>s</w:t>
      </w:r>
      <w:r w:rsidRPr="00E3148E">
        <w:rPr>
          <w:b/>
          <w:bCs/>
        </w:rPr>
        <w:t xml:space="preserve"> (CMIP5</w:t>
      </w:r>
      <w:r w:rsidR="00CB6A36">
        <w:rPr>
          <w:b/>
          <w:bCs/>
        </w:rPr>
        <w:t>)</w:t>
      </w:r>
      <w:r w:rsidRPr="00E3148E">
        <w:rPr>
          <w:rStyle w:val="FootnoteReference"/>
          <w:b/>
          <w:bCs/>
        </w:rPr>
        <w:footnoteReference w:id="6"/>
      </w:r>
      <w:r>
        <w:t xml:space="preserve">. </w:t>
      </w:r>
      <w:r w:rsidR="00991B59" w:rsidRPr="00F15026">
        <w:rPr>
          <w:b/>
          <w:bCs/>
        </w:rPr>
        <w:t>In addi</w:t>
      </w:r>
      <w:r w:rsidR="00AD0C95" w:rsidRPr="00F15026">
        <w:rPr>
          <w:b/>
          <w:bCs/>
        </w:rPr>
        <w:t xml:space="preserve">tion, </w:t>
      </w:r>
      <w:r w:rsidR="00991B59" w:rsidRPr="00F15026">
        <w:rPr>
          <w:b/>
          <w:bCs/>
        </w:rPr>
        <w:t xml:space="preserve">VCP24 draws on a wider range of </w:t>
      </w:r>
      <w:r w:rsidR="00AD0C95" w:rsidRPr="00F15026">
        <w:rPr>
          <w:b/>
          <w:bCs/>
        </w:rPr>
        <w:t>regional models than VCP19.</w:t>
      </w:r>
      <w:r w:rsidR="006C6C9E" w:rsidRPr="00F15026">
        <w:rPr>
          <w:b/>
          <w:bCs/>
        </w:rPr>
        <w:t xml:space="preserve"> This will </w:t>
      </w:r>
      <w:r w:rsidR="00674C6A" w:rsidRPr="00F15026">
        <w:rPr>
          <w:b/>
          <w:bCs/>
        </w:rPr>
        <w:t xml:space="preserve">aid integration </w:t>
      </w:r>
      <w:r w:rsidR="00834A1D">
        <w:rPr>
          <w:b/>
          <w:bCs/>
        </w:rPr>
        <w:t xml:space="preserve">of VCP24 </w:t>
      </w:r>
      <w:r w:rsidR="00917412" w:rsidRPr="00F15026">
        <w:rPr>
          <w:b/>
          <w:bCs/>
        </w:rPr>
        <w:t>with</w:t>
      </w:r>
      <w:r w:rsidR="00674C6A" w:rsidRPr="00F15026">
        <w:rPr>
          <w:b/>
          <w:bCs/>
        </w:rPr>
        <w:t xml:space="preserve"> emerging national projections</w:t>
      </w:r>
      <w:r w:rsidR="00BF215F">
        <w:rPr>
          <w:b/>
          <w:bCs/>
        </w:rPr>
        <w:t xml:space="preserve">. </w:t>
      </w:r>
      <w:r w:rsidR="009225B5" w:rsidDel="009225B5">
        <w:rPr>
          <w:color w:val="FFFFFF"/>
        </w:rPr>
        <w:t xml:space="preserve"> </w:t>
      </w:r>
    </w:p>
    <w:p w14:paraId="1740A19D" w14:textId="7A9D175A" w:rsidR="00917C1B" w:rsidRDefault="00614EA9" w:rsidP="00A502FA">
      <w:pPr>
        <w:pStyle w:val="BodyText"/>
      </w:pPr>
      <w:r w:rsidRPr="007B523E">
        <w:rPr>
          <w:noProof/>
        </w:rPr>
        <w:drawing>
          <wp:anchor distT="0" distB="180340" distL="114300" distR="360045" simplePos="0" relativeHeight="251658258" behindDoc="0" locked="1" layoutInCell="1" allowOverlap="1" wp14:anchorId="7795D413" wp14:editId="0A02D760">
            <wp:simplePos x="0" y="0"/>
            <wp:positionH relativeFrom="page">
              <wp:posOffset>4391025</wp:posOffset>
            </wp:positionH>
            <wp:positionV relativeFrom="page">
              <wp:posOffset>9807575</wp:posOffset>
            </wp:positionV>
            <wp:extent cx="635000" cy="635000"/>
            <wp:effectExtent l="0" t="0" r="0" b="0"/>
            <wp:wrapNone/>
            <wp:docPr id="2026037513" name="Picture 2026037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36"/>
                    <a:stretch>
                      <a:fillRect/>
                    </a:stretch>
                  </pic:blipFill>
                  <pic:spPr bwMode="auto">
                    <a:xfrm>
                      <a:off x="0" y="0"/>
                      <a:ext cx="635000" cy="635000"/>
                    </a:xfrm>
                    <a:prstGeom prst="rect">
                      <a:avLst/>
                    </a:prstGeom>
                    <a:noFill/>
                  </pic:spPr>
                </pic:pic>
              </a:graphicData>
            </a:graphic>
            <wp14:sizeRelH relativeFrom="page">
              <wp14:pctWidth>0</wp14:pctWidth>
            </wp14:sizeRelH>
            <wp14:sizeRelV relativeFrom="page">
              <wp14:pctHeight>0</wp14:pctHeight>
            </wp14:sizeRelV>
          </wp:anchor>
        </w:drawing>
      </w:r>
      <w:r w:rsidR="004B3766" w:rsidRPr="004B3766">
        <w:t xml:space="preserve">CMIP is a project of the World Climate Research Programme (WCRP) </w:t>
      </w:r>
      <w:r w:rsidR="00ED6B4E">
        <w:t xml:space="preserve">that provides </w:t>
      </w:r>
      <w:r w:rsidR="00BF4A3F">
        <w:t xml:space="preserve">data from global </w:t>
      </w:r>
      <w:r w:rsidR="00BF4A3F">
        <w:lastRenderedPageBreak/>
        <w:t>climate models to help scientists</w:t>
      </w:r>
      <w:r w:rsidR="004B3766" w:rsidRPr="004B3766">
        <w:t xml:space="preserve"> to understand past, present and future climate changes</w:t>
      </w:r>
      <w:r w:rsidR="004B3766">
        <w:t xml:space="preserve">. </w:t>
      </w:r>
      <w:r w:rsidR="00917C1B" w:rsidRPr="000279E1">
        <w:t>CMIP6 provides more global simulations at a higher resolution than CMIP5 and the models are based on more up-to-date climate science,</w:t>
      </w:r>
      <w:r w:rsidR="002C6927">
        <w:t xml:space="preserve"> resulting in</w:t>
      </w:r>
      <w:r w:rsidR="00F83088">
        <w:t xml:space="preserve"> </w:t>
      </w:r>
      <w:r w:rsidR="00391350">
        <w:t xml:space="preserve">incremental </w:t>
      </w:r>
      <w:r w:rsidR="00917C1B" w:rsidRPr="000279E1">
        <w:t>improvements in the simulation of Australia’s climate.</w:t>
      </w:r>
      <w:r w:rsidR="00917C1B">
        <w:t xml:space="preserve"> Both </w:t>
      </w:r>
      <w:r w:rsidR="00917C1B" w:rsidRPr="00FD3024">
        <w:t>VCP19</w:t>
      </w:r>
      <w:r w:rsidR="00917C1B">
        <w:t xml:space="preserve"> and VCP24</w:t>
      </w:r>
      <w:r w:rsidR="00917C1B" w:rsidRPr="00FD3024">
        <w:t xml:space="preserve"> add regional detail to </w:t>
      </w:r>
      <w:r w:rsidR="00917C1B">
        <w:t xml:space="preserve">the GCMs through </w:t>
      </w:r>
      <w:r w:rsidR="00917C1B" w:rsidRPr="00FD3024">
        <w:t>a process called</w:t>
      </w:r>
      <w:r w:rsidR="00917C1B">
        <w:t xml:space="preserve"> </w:t>
      </w:r>
      <w:r w:rsidR="004A0465">
        <w:t>‘</w:t>
      </w:r>
      <w:r w:rsidR="00917C1B">
        <w:t>dynamical</w:t>
      </w:r>
      <w:r w:rsidR="00917C1B" w:rsidRPr="00FD3024">
        <w:t xml:space="preserve"> downscaling</w:t>
      </w:r>
      <w:r w:rsidR="004A0465">
        <w:t>’</w:t>
      </w:r>
      <w:r w:rsidR="00917C1B">
        <w:t>, where</w:t>
      </w:r>
      <w:r w:rsidR="00F97AA3">
        <w:t>by</w:t>
      </w:r>
      <w:r w:rsidR="00917C1B">
        <w:t xml:space="preserve"> a regional climate model is used to simulate the global climate model output at a finer spatial resolution</w:t>
      </w:r>
      <w:r w:rsidR="00105BE4">
        <w:t xml:space="preserve">, better accounting for local geography, land use and other complex atmospheric dynamics.   </w:t>
      </w:r>
      <w:r w:rsidR="00917C1B">
        <w:t xml:space="preserve"> </w:t>
      </w:r>
    </w:p>
    <w:p w14:paraId="2584B411" w14:textId="07DE2F6B" w:rsidR="00917C1B" w:rsidRDefault="0005672A" w:rsidP="00A779FD">
      <w:r>
        <w:t>As well</w:t>
      </w:r>
      <w:r w:rsidR="008E54B8">
        <w:t xml:space="preserve"> </w:t>
      </w:r>
      <w:r w:rsidR="008F6134">
        <w:t xml:space="preserve">as </w:t>
      </w:r>
      <w:r w:rsidR="00022265">
        <w:t xml:space="preserve">reporting </w:t>
      </w:r>
      <w:r w:rsidR="008E54B8">
        <w:t>results from a wide range of</w:t>
      </w:r>
      <w:r>
        <w:t xml:space="preserve"> GCM</w:t>
      </w:r>
      <w:r w:rsidR="00344335">
        <w:t>s</w:t>
      </w:r>
      <w:r>
        <w:t xml:space="preserve">, </w:t>
      </w:r>
      <w:r w:rsidR="00917C1B">
        <w:t>VCP19</w:t>
      </w:r>
      <w:r w:rsidR="005215B1">
        <w:t xml:space="preserve"> </w:t>
      </w:r>
      <w:r>
        <w:t>included results from</w:t>
      </w:r>
      <w:r w:rsidR="00BF28FE">
        <w:t xml:space="preserve"> </w:t>
      </w:r>
      <w:r w:rsidR="00552190">
        <w:t>regional downscaling of</w:t>
      </w:r>
      <w:r w:rsidR="00917C1B">
        <w:t xml:space="preserve"> </w:t>
      </w:r>
      <w:r w:rsidR="00917C1B" w:rsidRPr="00FD3024">
        <w:t>6 GCMs</w:t>
      </w:r>
      <w:r w:rsidR="00917C1B">
        <w:t xml:space="preserve">. </w:t>
      </w:r>
      <w:r w:rsidR="000E57D2">
        <w:t xml:space="preserve">CSIRO downscaled these GCMs to </w:t>
      </w:r>
      <w:r w:rsidR="0043006B">
        <w:t xml:space="preserve">a </w:t>
      </w:r>
      <w:r w:rsidR="00DC4063">
        <w:t>resolution of ~</w:t>
      </w:r>
      <w:r w:rsidR="0007425B">
        <w:t>5 km over Victoria</w:t>
      </w:r>
      <w:r w:rsidR="00760FB6">
        <w:t xml:space="preserve"> for VCP19</w:t>
      </w:r>
      <w:r w:rsidR="0007425B">
        <w:t>.</w:t>
      </w:r>
      <w:r w:rsidR="0056509B">
        <w:t xml:space="preserve"> </w:t>
      </w:r>
      <w:r w:rsidR="00917C1B">
        <w:t>VCP24 incorporates regional downscaling</w:t>
      </w:r>
      <w:r w:rsidR="00B34808">
        <w:t xml:space="preserve"> of more GCMs </w:t>
      </w:r>
      <w:r w:rsidR="00917C1B">
        <w:t xml:space="preserve">from a wider range of global and </w:t>
      </w:r>
      <w:r w:rsidR="00795A98">
        <w:t>regional models</w:t>
      </w:r>
      <w:r w:rsidR="00F40480">
        <w:t xml:space="preserve">, totalling </w:t>
      </w:r>
      <w:r w:rsidR="0026379C">
        <w:t>32</w:t>
      </w:r>
      <w:r w:rsidR="008C31EA">
        <w:t xml:space="preserve"> regionally downscaled simulations</w:t>
      </w:r>
      <w:r w:rsidR="0026379C">
        <w:t xml:space="preserve"> for each emissions scenario</w:t>
      </w:r>
      <w:r w:rsidR="00917C1B">
        <w:t>. This</w:t>
      </w:r>
      <w:r w:rsidR="00917C1B" w:rsidRPr="0021686A">
        <w:t xml:space="preserve"> includ</w:t>
      </w:r>
      <w:r w:rsidR="00917C1B">
        <w:t>es</w:t>
      </w:r>
      <w:r w:rsidR="00917C1B" w:rsidRPr="0021686A">
        <w:t xml:space="preserve"> ~4</w:t>
      </w:r>
      <w:r w:rsidR="006E020E">
        <w:t xml:space="preserve"> </w:t>
      </w:r>
      <w:r w:rsidR="00917C1B" w:rsidRPr="0021686A">
        <w:t xml:space="preserve">km resolution </w:t>
      </w:r>
      <w:r w:rsidR="00917C1B">
        <w:t xml:space="preserve">regional </w:t>
      </w:r>
      <w:r w:rsidR="00917C1B" w:rsidRPr="0021686A">
        <w:t xml:space="preserve">downscaling </w:t>
      </w:r>
      <w:r w:rsidR="0007425B">
        <w:t>over</w:t>
      </w:r>
      <w:r w:rsidR="00917C1B" w:rsidRPr="0021686A">
        <w:t xml:space="preserve"> southeast Australia from the NSW Government’s NARCliM2.0 project</w:t>
      </w:r>
      <w:r w:rsidR="00917C1B" w:rsidRPr="0021686A">
        <w:rPr>
          <w:rStyle w:val="FootnoteReference"/>
        </w:rPr>
        <w:footnoteReference w:id="7"/>
      </w:r>
      <w:r w:rsidR="00A35ABC">
        <w:t>. It also includes</w:t>
      </w:r>
      <w:r w:rsidR="00917C1B" w:rsidRPr="0021686A">
        <w:t xml:space="preserve"> national-scale ~10-20</w:t>
      </w:r>
      <w:r w:rsidR="006E020E">
        <w:t xml:space="preserve"> </w:t>
      </w:r>
      <w:r w:rsidR="00917C1B" w:rsidRPr="0021686A">
        <w:t xml:space="preserve">km downscaling from </w:t>
      </w:r>
      <w:r w:rsidR="00521C9F">
        <w:t xml:space="preserve">the Queensland Government and the Australian Climate Service, a </w:t>
      </w:r>
      <w:r w:rsidR="009E5675">
        <w:t>partnership between</w:t>
      </w:r>
      <w:r w:rsidR="00917C1B" w:rsidRPr="0021686A">
        <w:t xml:space="preserve"> the Bureau of Meteorology</w:t>
      </w:r>
      <w:r w:rsidR="00BB34D4">
        <w:t xml:space="preserve">, CSIRO, </w:t>
      </w:r>
      <w:r w:rsidR="00D260A7">
        <w:t>the Australian Bureau of Statistics and Geoscience Australia</w:t>
      </w:r>
      <w:r w:rsidR="007F1129">
        <w:rPr>
          <w:rStyle w:val="FootnoteReference"/>
        </w:rPr>
        <w:footnoteReference w:id="8"/>
      </w:r>
      <w:r w:rsidR="00917C1B">
        <w:t xml:space="preserve">. This multi-model approach is in alignment with the goals of </w:t>
      </w:r>
      <w:r w:rsidR="00917C1B" w:rsidRPr="00162ECF">
        <w:t>the</w:t>
      </w:r>
      <w:r w:rsidR="003449EF" w:rsidRPr="002822C3">
        <w:rPr>
          <w:rStyle w:val="Hyperlink"/>
          <w:u w:val="none"/>
        </w:rPr>
        <w:t xml:space="preserve"> </w:t>
      </w:r>
      <w:r w:rsidR="003449EF" w:rsidRPr="002822C3">
        <w:rPr>
          <w:rStyle w:val="Hyperlink"/>
          <w:i/>
          <w:iCs/>
          <w:u w:val="none"/>
        </w:rPr>
        <w:t>Climate</w:t>
      </w:r>
      <w:r w:rsidR="00203B61" w:rsidRPr="00203B61">
        <w:rPr>
          <w:rStyle w:val="Hyperlink"/>
          <w:i/>
          <w:iCs/>
          <w:u w:val="none"/>
        </w:rPr>
        <w:t xml:space="preserve"> </w:t>
      </w:r>
      <w:r w:rsidR="00C95C01" w:rsidRPr="002822C3">
        <w:rPr>
          <w:i/>
          <w:iCs/>
        </w:rPr>
        <w:t>Projections Roadmap</w:t>
      </w:r>
      <w:r w:rsidR="00C95C01" w:rsidRPr="002822C3">
        <w:rPr>
          <w:rStyle w:val="Hyperlink"/>
          <w:i/>
          <w:iCs/>
          <w:u w:val="none"/>
        </w:rPr>
        <w:t xml:space="preserve"> for Australia</w:t>
      </w:r>
      <w:r w:rsidR="00B56576" w:rsidRPr="002822C3">
        <w:rPr>
          <w:rStyle w:val="Hyperlink"/>
          <w:u w:val="none"/>
        </w:rPr>
        <w:t xml:space="preserve"> published by the </w:t>
      </w:r>
      <w:r w:rsidR="00F7288C" w:rsidRPr="002822C3">
        <w:rPr>
          <w:rStyle w:val="Hyperlink"/>
          <w:u w:val="none"/>
        </w:rPr>
        <w:t>Australian Government</w:t>
      </w:r>
      <w:r w:rsidR="0033678C">
        <w:rPr>
          <w:rStyle w:val="Hyperlink"/>
          <w:u w:val="none"/>
        </w:rPr>
        <w:t>.</w:t>
      </w:r>
      <w:r w:rsidR="00917C1B">
        <w:rPr>
          <w:rStyle w:val="FootnoteReference"/>
        </w:rPr>
        <w:footnoteReference w:id="9"/>
      </w:r>
      <w:r w:rsidR="00917C1B">
        <w:t xml:space="preserve"> </w:t>
      </w:r>
      <w:r w:rsidR="0033678C">
        <w:t xml:space="preserve">It </w:t>
      </w:r>
      <w:r w:rsidR="00917C1B">
        <w:t xml:space="preserve">allows greater comparability with emerging national and state projections which draw on some of the same modelling. </w:t>
      </w:r>
    </w:p>
    <w:p w14:paraId="6EFCB435" w14:textId="3A63BBA9" w:rsidR="00917C1B" w:rsidRDefault="00917C1B" w:rsidP="00A779FD">
      <w:pPr>
        <w:pStyle w:val="Heading2"/>
      </w:pPr>
      <w:r>
        <w:t xml:space="preserve">VCP24 </w:t>
      </w:r>
      <w:r w:rsidR="00AB75FD">
        <w:t>adds projections for new</w:t>
      </w:r>
      <w:r>
        <w:t xml:space="preserve"> emissions scenarios </w:t>
      </w:r>
      <w:r w:rsidR="00B40003">
        <w:t xml:space="preserve">not included in </w:t>
      </w:r>
      <w:r>
        <w:t>VCP19</w:t>
      </w:r>
    </w:p>
    <w:p w14:paraId="370391B0" w14:textId="7D06EDE6" w:rsidR="00BE1A39" w:rsidRDefault="00926117" w:rsidP="00A779FD">
      <w:pPr>
        <w:rPr>
          <w:b/>
          <w:bCs/>
        </w:rPr>
      </w:pPr>
      <w:r w:rsidRPr="00F15026">
        <w:rPr>
          <w:b/>
          <w:bCs/>
        </w:rPr>
        <w:t xml:space="preserve">VCP19 </w:t>
      </w:r>
      <w:r w:rsidR="00EF1ABF" w:rsidRPr="00F15026">
        <w:rPr>
          <w:b/>
          <w:bCs/>
        </w:rPr>
        <w:t>include</w:t>
      </w:r>
      <w:r w:rsidR="00EF1ABF">
        <w:rPr>
          <w:b/>
          <w:bCs/>
        </w:rPr>
        <w:t>d</w:t>
      </w:r>
      <w:r w:rsidR="00EF1ABF" w:rsidRPr="00F15026">
        <w:rPr>
          <w:b/>
          <w:bCs/>
        </w:rPr>
        <w:t xml:space="preserve"> </w:t>
      </w:r>
      <w:r w:rsidRPr="00F15026">
        <w:rPr>
          <w:b/>
          <w:bCs/>
        </w:rPr>
        <w:t>projections for medium and very high scenarios for future global greenhouse gas emissions. VCP24 adds projections for two new emissions scenarios, with low and high emissions.</w:t>
      </w:r>
      <w:r w:rsidR="001163C6">
        <w:rPr>
          <w:b/>
          <w:bCs/>
        </w:rPr>
        <w:t xml:space="preserve"> </w:t>
      </w:r>
      <w:r w:rsidR="00566310">
        <w:rPr>
          <w:b/>
          <w:bCs/>
        </w:rPr>
        <w:t>This</w:t>
      </w:r>
      <w:r w:rsidR="00015C2A">
        <w:rPr>
          <w:b/>
          <w:bCs/>
        </w:rPr>
        <w:t xml:space="preserve"> </w:t>
      </w:r>
      <w:r w:rsidR="00FA010C">
        <w:rPr>
          <w:b/>
          <w:bCs/>
        </w:rPr>
        <w:t>br</w:t>
      </w:r>
      <w:r w:rsidR="002500DA">
        <w:rPr>
          <w:b/>
          <w:bCs/>
        </w:rPr>
        <w:t>oad range of scenarios</w:t>
      </w:r>
      <w:r w:rsidR="0064696D">
        <w:rPr>
          <w:b/>
          <w:bCs/>
        </w:rPr>
        <w:t xml:space="preserve"> </w:t>
      </w:r>
      <w:r w:rsidR="006F3B60">
        <w:rPr>
          <w:b/>
          <w:bCs/>
        </w:rPr>
        <w:t xml:space="preserve">supports </w:t>
      </w:r>
      <w:r w:rsidR="0064696D">
        <w:rPr>
          <w:b/>
          <w:bCs/>
        </w:rPr>
        <w:t>decision makers</w:t>
      </w:r>
      <w:r w:rsidR="00864128">
        <w:rPr>
          <w:b/>
          <w:bCs/>
        </w:rPr>
        <w:t xml:space="preserve"> with different </w:t>
      </w:r>
      <w:r w:rsidR="00B66AD9">
        <w:rPr>
          <w:b/>
          <w:bCs/>
        </w:rPr>
        <w:t>needs</w:t>
      </w:r>
      <w:r w:rsidR="00EF37C5">
        <w:rPr>
          <w:b/>
          <w:bCs/>
        </w:rPr>
        <w:t>.</w:t>
      </w:r>
    </w:p>
    <w:p w14:paraId="0E65BFE9" w14:textId="0DE182AD" w:rsidR="00917C1B" w:rsidRDefault="00917C1B" w:rsidP="00A779FD">
      <w:r w:rsidRPr="003F5FDD">
        <w:t>The amount of climate change</w:t>
      </w:r>
      <w:r>
        <w:t xml:space="preserve"> that</w:t>
      </w:r>
      <w:r w:rsidRPr="003F5FDD">
        <w:t xml:space="preserve"> will </w:t>
      </w:r>
      <w:r w:rsidR="00162437">
        <w:t xml:space="preserve">be </w:t>
      </w:r>
      <w:r w:rsidRPr="003F5FDD">
        <w:t>experience</w:t>
      </w:r>
      <w:r w:rsidR="00162437">
        <w:t>d</w:t>
      </w:r>
      <w:r w:rsidRPr="003F5FDD">
        <w:t xml:space="preserve"> globally, and in Victoria, will depend on the future trajectory of global greenhouse gas emissions. </w:t>
      </w:r>
      <w:r>
        <w:t xml:space="preserve">Because </w:t>
      </w:r>
      <w:r w:rsidR="00A347BC">
        <w:t xml:space="preserve">this trajectory </w:t>
      </w:r>
      <w:r>
        <w:t>is unknowable, climate projections r</w:t>
      </w:r>
      <w:r w:rsidRPr="00C57407">
        <w:t>esults are</w:t>
      </w:r>
      <w:r>
        <w:t xml:space="preserve"> often given for a range of plausible but different </w:t>
      </w:r>
      <w:r w:rsidRPr="00C57407">
        <w:t xml:space="preserve">scenarios </w:t>
      </w:r>
      <w:r>
        <w:t>for</w:t>
      </w:r>
      <w:r w:rsidRPr="00C57407">
        <w:t xml:space="preserve"> future</w:t>
      </w:r>
      <w:r>
        <w:t xml:space="preserve"> global emissions.</w:t>
      </w:r>
    </w:p>
    <w:p w14:paraId="7080029E" w14:textId="1F5ECC8A" w:rsidR="00917C1B" w:rsidRDefault="00722632" w:rsidP="00A779FD">
      <w:pPr>
        <w:rPr>
          <w:i/>
          <w:iCs/>
        </w:rPr>
      </w:pPr>
      <w:r>
        <w:t>The global</w:t>
      </w:r>
      <w:r w:rsidR="0002257C">
        <w:t>-scale</w:t>
      </w:r>
      <w:r>
        <w:t xml:space="preserve"> climate projections presented in the </w:t>
      </w:r>
      <w:r w:rsidR="00917C1B">
        <w:t>Fifth Assessment Report of the Intergovernmental Panel on Climate Change (IPCC)</w:t>
      </w:r>
      <w:r w:rsidR="00917C1B">
        <w:rPr>
          <w:rStyle w:val="FootnoteReference"/>
        </w:rPr>
        <w:footnoteReference w:id="10"/>
      </w:r>
      <w:r w:rsidR="00D54F1E">
        <w:t xml:space="preserve"> used </w:t>
      </w:r>
      <w:r w:rsidR="00B85152" w:rsidRPr="00A502FA">
        <w:rPr>
          <w:b/>
        </w:rPr>
        <w:t>Representative Concentrations Pathways</w:t>
      </w:r>
      <w:r w:rsidR="00A426C9">
        <w:t xml:space="preserve"> </w:t>
      </w:r>
      <w:r>
        <w:t xml:space="preserve">(RCPs) </w:t>
      </w:r>
      <w:r w:rsidR="00A426C9">
        <w:t>as a basis for emissions sce</w:t>
      </w:r>
      <w:r>
        <w:t>narios</w:t>
      </w:r>
      <w:r w:rsidR="00BA247E">
        <w:t xml:space="preserve">. </w:t>
      </w:r>
      <w:r>
        <w:t>RCPs are underpinned by</w:t>
      </w:r>
      <w:r w:rsidR="00BA247E">
        <w:t xml:space="preserve"> </w:t>
      </w:r>
      <w:r w:rsidR="002C427F">
        <w:t>scenarios</w:t>
      </w:r>
      <w:r w:rsidR="00BA247E">
        <w:t xml:space="preserve"> for </w:t>
      </w:r>
      <w:r w:rsidR="000C1AE7">
        <w:t xml:space="preserve">future </w:t>
      </w:r>
      <w:r w:rsidR="00164E9B">
        <w:t xml:space="preserve">changes in the </w:t>
      </w:r>
      <w:r w:rsidR="000C1AE7">
        <w:t>energy imbalance of the climate system</w:t>
      </w:r>
      <w:r w:rsidR="00741E8C">
        <w:t>, or ‘radiative forcing’</w:t>
      </w:r>
      <w:r w:rsidR="00B4485B">
        <w:t>,</w:t>
      </w:r>
      <w:r w:rsidR="000C1AE7">
        <w:t xml:space="preserve"> due to </w:t>
      </w:r>
      <w:r w:rsidR="007154E0">
        <w:t xml:space="preserve">emissions of </w:t>
      </w:r>
      <w:r w:rsidR="00741E8C" w:rsidRPr="00B66A84">
        <w:t>greenhouse gas</w:t>
      </w:r>
      <w:r w:rsidR="007154E0" w:rsidRPr="00B66A84">
        <w:t>es</w:t>
      </w:r>
      <w:r w:rsidR="00741E8C" w:rsidRPr="00B66A84">
        <w:t xml:space="preserve"> and aerosol</w:t>
      </w:r>
      <w:r w:rsidR="007154E0" w:rsidRPr="00B66A84">
        <w:t xml:space="preserve">s </w:t>
      </w:r>
      <w:r w:rsidR="00B4485B" w:rsidRPr="00B66A84">
        <w:t xml:space="preserve">into the atmosphere </w:t>
      </w:r>
      <w:r w:rsidR="007154E0" w:rsidRPr="00B66A84">
        <w:t>and changes in land use</w:t>
      </w:r>
      <w:r w:rsidR="00E00097" w:rsidRPr="00B66A84">
        <w:t>.</w:t>
      </w:r>
      <w:r w:rsidR="004A58C2" w:rsidRPr="004A58C2">
        <w:t xml:space="preserve"> </w:t>
      </w:r>
      <w:r w:rsidR="004A58C2">
        <w:t>VCP19 used two emissions scenarios selected from the larger range of RCPs available</w:t>
      </w:r>
      <w:r w:rsidR="00105CF9">
        <w:t xml:space="preserve">. </w:t>
      </w:r>
    </w:p>
    <w:p w14:paraId="439E0721" w14:textId="7E6AF10E" w:rsidR="00917C1B" w:rsidRDefault="00917C1B" w:rsidP="00A779FD">
      <w:r>
        <w:t xml:space="preserve">In 2021, the IPCC released projections based on updated emissions scenarios, called </w:t>
      </w:r>
      <w:r w:rsidRPr="00A502FA">
        <w:rPr>
          <w:b/>
        </w:rPr>
        <w:t>Shared Socioeconomic Pathways</w:t>
      </w:r>
      <w:r>
        <w:t xml:space="preserve"> (SSPs), as part of its Sixth Assessment Report</w:t>
      </w:r>
      <w:r>
        <w:rPr>
          <w:rStyle w:val="FootnoteReference"/>
        </w:rPr>
        <w:footnoteReference w:id="11"/>
      </w:r>
      <w:r>
        <w:t xml:space="preserve">. </w:t>
      </w:r>
      <w:r w:rsidR="008D6059">
        <w:t>SSPs are underpinned by narratives abou</w:t>
      </w:r>
      <w:r w:rsidR="00B44734">
        <w:t xml:space="preserve">t the future </w:t>
      </w:r>
      <w:r w:rsidR="00D24126">
        <w:t xml:space="preserve">socio-economic </w:t>
      </w:r>
      <w:r w:rsidR="00B44734">
        <w:t>development of the plan</w:t>
      </w:r>
      <w:r w:rsidR="009D12A1">
        <w:t>et</w:t>
      </w:r>
      <w:r w:rsidR="00B44734">
        <w:t xml:space="preserve">, </w:t>
      </w:r>
      <w:r w:rsidR="009D12A1">
        <w:t>which</w:t>
      </w:r>
      <w:r w:rsidR="00B44734">
        <w:t xml:space="preserve"> are then </w:t>
      </w:r>
      <w:r w:rsidR="009D12A1">
        <w:t>linked to scenario</w:t>
      </w:r>
      <w:r w:rsidR="00956B72">
        <w:t>s</w:t>
      </w:r>
      <w:r w:rsidR="009D12A1">
        <w:t xml:space="preserve"> </w:t>
      </w:r>
      <w:r w:rsidR="00844E06">
        <w:t>of</w:t>
      </w:r>
      <w:r w:rsidR="009D12A1">
        <w:t xml:space="preserve"> radiative forcing. </w:t>
      </w:r>
      <w:r w:rsidR="00985A7B">
        <w:t xml:space="preserve">The two SSPs chosen for analysis </w:t>
      </w:r>
      <w:r w:rsidR="00D744BF">
        <w:t>in</w:t>
      </w:r>
      <w:r w:rsidR="00985A7B">
        <w:t xml:space="preserve"> VCP24 </w:t>
      </w:r>
      <w:r w:rsidR="00D744BF">
        <w:t>are c</w:t>
      </w:r>
      <w:r w:rsidR="00273045">
        <w:t xml:space="preserve">onsistent with </w:t>
      </w:r>
      <w:r w:rsidR="001A7774">
        <w:t xml:space="preserve">current </w:t>
      </w:r>
      <w:r w:rsidR="00273045">
        <w:t xml:space="preserve">international </w:t>
      </w:r>
      <w:r w:rsidR="00F20CEE">
        <w:t xml:space="preserve">standards on </w:t>
      </w:r>
      <w:r w:rsidR="00273045">
        <w:t xml:space="preserve">priorities for </w:t>
      </w:r>
      <w:r w:rsidR="00F20CEE">
        <w:t>regional downscaling</w:t>
      </w:r>
      <w:r w:rsidR="00330885">
        <w:t xml:space="preserve">. </w:t>
      </w:r>
    </w:p>
    <w:p w14:paraId="3AFCBC15" w14:textId="0DA4A3CB" w:rsidR="00330885" w:rsidRDefault="00330885" w:rsidP="00A779FD">
      <w:r>
        <w:t xml:space="preserve">Details of the RCP and SSP scenarios are described in Table 1 and shown in Figure 1. </w:t>
      </w:r>
    </w:p>
    <w:p w14:paraId="03AD760A" w14:textId="77777777" w:rsidR="00B82FCF" w:rsidRPr="000D40A5" w:rsidRDefault="00B82FCF" w:rsidP="00A779FD">
      <w:pPr>
        <w:spacing w:before="0" w:line="240" w:lineRule="auto"/>
        <w:rPr>
          <w:b/>
          <w:bCs/>
        </w:rPr>
      </w:pPr>
    </w:p>
    <w:p w14:paraId="498AAC86" w14:textId="674316E0" w:rsidR="00917C1B" w:rsidRDefault="00917C1B" w:rsidP="00A502FA">
      <w:r>
        <w:rPr>
          <w:noProof/>
        </w:rPr>
        <w:drawing>
          <wp:inline distT="0" distB="0" distL="0" distR="0" wp14:anchorId="6D2BA4AB" wp14:editId="19C5E448">
            <wp:extent cx="2936652" cy="2612571"/>
            <wp:effectExtent l="0" t="0" r="0" b="0"/>
            <wp:docPr id="1501848152" name="Picture 1" descr="Diagram showing the different emissions scenarios used in VCP24 as compared to VCP19. The diagram shows the projected global carbon dioxide emissions of the four emissions pathways (SSP1-2.6, RCP4.5, SSP3-7.0, RCP8.5) over the 21st century. The overall message is that SSP1.2-6 is a low emissions scenario, RCP4.5 is a medium emissions scenario, SSP3-7.0 is a high emissions scenario, and RCP8.5 is a very high emission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48152" name="Picture 1" descr="Diagram showing the different emissions scenarios used in VCP24 as compared to VCP19. The diagram shows the projected global carbon dioxide emissions of the four emissions pathways (SSP1-2.6, RCP4.5, SSP3-7.0, RCP8.5) over the 21st century. The overall message is that SSP1.2-6 is a low emissions scenario, RCP4.5 is a medium emissions scenario, SSP3-7.0 is a high emissions scenario, and RCP8.5 is a very high emissions scenario."/>
                    <pic:cNvPicPr/>
                  </pic:nvPicPr>
                  <pic:blipFill rotWithShape="1">
                    <a:blip r:embed="rId37" cstate="print">
                      <a:extLst>
                        <a:ext uri="{28A0092B-C50C-407E-A947-70E740481C1C}">
                          <a14:useLocalDpi xmlns:a14="http://schemas.microsoft.com/office/drawing/2010/main" val="0"/>
                        </a:ext>
                      </a:extLst>
                    </a:blip>
                    <a:srcRect l="2285" t="1092" r="2149" b="1092"/>
                    <a:stretch/>
                  </pic:blipFill>
                  <pic:spPr bwMode="auto">
                    <a:xfrm>
                      <a:off x="0" y="0"/>
                      <a:ext cx="2948634" cy="2623230"/>
                    </a:xfrm>
                    <a:prstGeom prst="rect">
                      <a:avLst/>
                    </a:prstGeom>
                    <a:ln>
                      <a:noFill/>
                    </a:ln>
                    <a:extLst>
                      <a:ext uri="{53640926-AAD7-44D8-BBD7-CCE9431645EC}">
                        <a14:shadowObscured xmlns:a14="http://schemas.microsoft.com/office/drawing/2010/main"/>
                      </a:ext>
                    </a:extLst>
                  </pic:spPr>
                </pic:pic>
              </a:graphicData>
            </a:graphic>
          </wp:inline>
        </w:drawing>
      </w:r>
    </w:p>
    <w:p w14:paraId="6809718F" w14:textId="2EB81713" w:rsidR="00917C1B" w:rsidRPr="00F70406" w:rsidRDefault="00917C1B" w:rsidP="00F70406">
      <w:pPr>
        <w:pStyle w:val="Caption"/>
        <w:rPr>
          <w:highlight w:val="yellow"/>
        </w:rPr>
      </w:pPr>
      <w:bookmarkStart w:id="3" w:name="_Ref174027921"/>
      <w:bookmarkStart w:id="4" w:name="_Hlk178072277"/>
      <w:r w:rsidRPr="00F70406">
        <w:t xml:space="preserve">Figure </w:t>
      </w:r>
      <w:r w:rsidRPr="00F70406">
        <w:fldChar w:fldCharType="begin"/>
      </w:r>
      <w:r w:rsidRPr="00F70406">
        <w:instrText xml:space="preserve"> SEQ Figure \* ARABIC </w:instrText>
      </w:r>
      <w:r w:rsidRPr="00F70406">
        <w:fldChar w:fldCharType="separate"/>
      </w:r>
      <w:r w:rsidR="00A5101B">
        <w:rPr>
          <w:noProof/>
        </w:rPr>
        <w:t>1</w:t>
      </w:r>
      <w:r w:rsidRPr="00F70406">
        <w:fldChar w:fldCharType="end"/>
      </w:r>
      <w:bookmarkEnd w:id="3"/>
      <w:r w:rsidR="00F70406" w:rsidRPr="00F70406">
        <w:t>.</w:t>
      </w:r>
      <w:r w:rsidRPr="00F70406">
        <w:t xml:space="preserve"> </w:t>
      </w:r>
      <w:r w:rsidR="00BB3434" w:rsidRPr="00F70406">
        <w:t xml:space="preserve">Emissions scenarios </w:t>
      </w:r>
      <w:r w:rsidR="00255C35" w:rsidRPr="00F70406">
        <w:t>used in VCP19 and VCP24</w:t>
      </w:r>
      <w:r w:rsidRPr="00F70406">
        <w:t xml:space="preserve">. </w:t>
      </w:r>
    </w:p>
    <w:bookmarkEnd w:id="4"/>
    <w:p w14:paraId="7157E5F7" w14:textId="77777777" w:rsidR="00C436A6" w:rsidRDefault="00C436A6" w:rsidP="00A779FD">
      <w:pPr>
        <w:rPr>
          <w:highlight w:val="yellow"/>
        </w:rPr>
      </w:pPr>
    </w:p>
    <w:p w14:paraId="08F34207" w14:textId="296A0059" w:rsidR="00917C1B" w:rsidRDefault="00917C1B" w:rsidP="00A779FD">
      <w:r w:rsidRPr="007B523E">
        <w:t>The</w:t>
      </w:r>
      <w:r>
        <w:t xml:space="preserve"> SSP3-7.0</w:t>
      </w:r>
      <w:r w:rsidRPr="007B523E">
        <w:t xml:space="preserve"> hig</w:t>
      </w:r>
      <w:r>
        <w:t xml:space="preserve">h </w:t>
      </w:r>
      <w:r w:rsidRPr="007B523E">
        <w:t xml:space="preserve">emissions scenario </w:t>
      </w:r>
      <w:r>
        <w:t>use</w:t>
      </w:r>
      <w:r w:rsidRPr="007B523E">
        <w:t>d by VCP24 has emissions significantly lower than those of RCP8.5 by 2100</w:t>
      </w:r>
      <w:r>
        <w:t>,</w:t>
      </w:r>
      <w:r w:rsidRPr="007B523E">
        <w:t xml:space="preserve"> but still </w:t>
      </w:r>
      <w:r>
        <w:t xml:space="preserve">appropriately </w:t>
      </w:r>
      <w:r w:rsidRPr="007B523E">
        <w:t>high</w:t>
      </w:r>
      <w:r>
        <w:t xml:space="preserve"> </w:t>
      </w:r>
      <w:r w:rsidRPr="007B523E">
        <w:t xml:space="preserve">to support challenging yet plausible climate scenarios for risk </w:t>
      </w:r>
      <w:r>
        <w:t xml:space="preserve">analysis </w:t>
      </w:r>
      <w:r w:rsidRPr="007B523E">
        <w:t>and adaptation planning.</w:t>
      </w:r>
      <w:r>
        <w:t xml:space="preserve"> </w:t>
      </w:r>
      <w:r w:rsidR="00C901C8">
        <w:t>T</w:t>
      </w:r>
      <w:r>
        <w:t xml:space="preserve">he RCP8.5 </w:t>
      </w:r>
      <w:r>
        <w:lastRenderedPageBreak/>
        <w:t>projections from VCP19 provide</w:t>
      </w:r>
      <w:r w:rsidR="007A2D59">
        <w:t>s what are now considered</w:t>
      </w:r>
      <w:r>
        <w:t xml:space="preserve"> low likelihood</w:t>
      </w:r>
      <w:r w:rsidR="002377CE">
        <w:t>,</w:t>
      </w:r>
      <w:r>
        <w:t xml:space="preserve"> worst case</w:t>
      </w:r>
      <w:r w:rsidR="007C0242">
        <w:t xml:space="preserve"> </w:t>
      </w:r>
      <w:r>
        <w:t>projections</w:t>
      </w:r>
      <w:r w:rsidR="0082692A">
        <w:t>.</w:t>
      </w:r>
      <w:r>
        <w:t xml:space="preserve"> </w:t>
      </w:r>
    </w:p>
    <w:p w14:paraId="7738AB41" w14:textId="4BDD8DD6" w:rsidR="00917C1B" w:rsidRPr="007B523E" w:rsidRDefault="00917C1B" w:rsidP="00A779FD">
      <w:r>
        <w:t xml:space="preserve">The SSP1-2.6 low emissions scenario used by VCP24 </w:t>
      </w:r>
      <w:r w:rsidR="00DB04BD">
        <w:t xml:space="preserve">assumes </w:t>
      </w:r>
      <w:r>
        <w:t xml:space="preserve">more immediate </w:t>
      </w:r>
      <w:r w:rsidR="00F32680">
        <w:t xml:space="preserve">reductions </w:t>
      </w:r>
      <w:r>
        <w:t xml:space="preserve">in </w:t>
      </w:r>
      <w:r w:rsidR="008D147C">
        <w:t xml:space="preserve">global </w:t>
      </w:r>
      <w:r>
        <w:t xml:space="preserve">emissions than the RCP4.5 medium emissions scenario used by VCP19 and represents the future climate if global emissions are </w:t>
      </w:r>
      <w:r w:rsidR="008D147C">
        <w:t xml:space="preserve">reduced </w:t>
      </w:r>
      <w:r>
        <w:t>in alignment with the Paris Agreement</w:t>
      </w:r>
      <w:r w:rsidR="00437569">
        <w:t>, reaching</w:t>
      </w:r>
      <w:r w:rsidR="007C0242">
        <w:t xml:space="preserve"> global</w:t>
      </w:r>
      <w:r w:rsidR="00437569">
        <w:t xml:space="preserve"> net zero emissions by around 2075.</w:t>
      </w:r>
    </w:p>
    <w:p w14:paraId="4F1F69B0" w14:textId="68CD32C0" w:rsidR="00104383" w:rsidRDefault="007F41CA" w:rsidP="00A779FD">
      <w:r>
        <w:t xml:space="preserve">In addition to </w:t>
      </w:r>
      <w:r w:rsidR="00AC58F8">
        <w:t xml:space="preserve">VCP24, in the </w:t>
      </w:r>
      <w:r w:rsidR="00AC58F8" w:rsidRPr="008265C5">
        <w:rPr>
          <w:i/>
          <w:iCs/>
        </w:rPr>
        <w:t>Victorian Climate Science Report 2024</w:t>
      </w:r>
      <w:r w:rsidR="00AC58F8">
        <w:t xml:space="preserve"> includes information from peer-reviewed literat</w:t>
      </w:r>
      <w:r w:rsidR="00C034A4">
        <w:t>ure on futu</w:t>
      </w:r>
      <w:r w:rsidR="00C3718A">
        <w:t xml:space="preserve">re changes in climate-related hazards. </w:t>
      </w:r>
      <w:r w:rsidR="000C557F">
        <w:t xml:space="preserve">For sea level projections, this </w:t>
      </w:r>
      <w:r w:rsidR="0052688F">
        <w:t xml:space="preserve">includes </w:t>
      </w:r>
      <w:r w:rsidR="000523C8">
        <w:t>five</w:t>
      </w:r>
      <w:r w:rsidR="00172D5C">
        <w:t xml:space="preserve"> </w:t>
      </w:r>
      <w:r w:rsidR="00034CC1">
        <w:t>SSPs</w:t>
      </w:r>
      <w:r w:rsidR="00086731">
        <w:t>.</w:t>
      </w:r>
      <w:r w:rsidR="002D6493">
        <w:t xml:space="preserve"> P</w:t>
      </w:r>
      <w:r w:rsidR="00F718A9">
        <w:t>roje</w:t>
      </w:r>
      <w:r w:rsidR="00FE438D">
        <w:t xml:space="preserve">ctions for </w:t>
      </w:r>
      <w:r w:rsidR="00AB0227">
        <w:t>some of these</w:t>
      </w:r>
      <w:r w:rsidR="001C5136">
        <w:t xml:space="preserve"> SSPs </w:t>
      </w:r>
      <w:r w:rsidR="00E42089">
        <w:t>for other climate v</w:t>
      </w:r>
      <w:r w:rsidR="00B84D46">
        <w:t>ariable</w:t>
      </w:r>
      <w:r w:rsidR="00E42089">
        <w:t>s</w:t>
      </w:r>
      <w:r w:rsidR="00344766">
        <w:t xml:space="preserve"> </w:t>
      </w:r>
      <w:r w:rsidR="00AB0227">
        <w:t xml:space="preserve">may </w:t>
      </w:r>
      <w:r w:rsidR="008D6D1F">
        <w:t>become available over time as work on regional downscaling continues.</w:t>
      </w:r>
    </w:p>
    <w:p w14:paraId="540EDCF7" w14:textId="77777777" w:rsidR="00917C1B" w:rsidRPr="002822C3" w:rsidRDefault="00917C1B" w:rsidP="00A779FD">
      <w:pPr>
        <w:pStyle w:val="Heading2"/>
      </w:pPr>
      <w:r w:rsidRPr="002822C3">
        <w:t>VCP24 and VCP19 include different climate variables</w:t>
      </w:r>
    </w:p>
    <w:p w14:paraId="593FCF6A" w14:textId="6943FD8A" w:rsidR="00917C1B" w:rsidRPr="00A238DB" w:rsidRDefault="00F26154" w:rsidP="00A502FA">
      <w:pPr>
        <w:pStyle w:val="BoldBodyText"/>
      </w:pPr>
      <w:r w:rsidRPr="007B523E">
        <w:t>VCP24 prioritise</w:t>
      </w:r>
      <w:r>
        <w:t>s</w:t>
      </w:r>
      <w:r w:rsidRPr="007B523E">
        <w:t xml:space="preserve"> analysis of changes in average and extreme temperature and rainfall</w:t>
      </w:r>
      <w:r w:rsidR="00BA6201">
        <w:t xml:space="preserve"> across a wider range of modelling then VCP19</w:t>
      </w:r>
      <w:r>
        <w:t>, and as a result, n</w:t>
      </w:r>
      <w:r w:rsidR="00917C1B" w:rsidRPr="002822C3">
        <w:t xml:space="preserve">ot </w:t>
      </w:r>
      <w:proofErr w:type="gramStart"/>
      <w:r w:rsidR="00917C1B" w:rsidRPr="002822C3">
        <w:t>all of</w:t>
      </w:r>
      <w:proofErr w:type="gramEnd"/>
      <w:r w:rsidR="00917C1B" w:rsidRPr="002822C3">
        <w:t xml:space="preserve"> the climate variables included in VCP19 are included in VCP24</w:t>
      </w:r>
      <w:r>
        <w:t>. However,</w:t>
      </w:r>
      <w:r w:rsidR="00917C1B" w:rsidRPr="002822C3">
        <w:t xml:space="preserve"> VCP24 includes heatwave and drought variables that were not included in VCP19</w:t>
      </w:r>
      <w:r w:rsidR="00CE7A39">
        <w:t>.</w:t>
      </w:r>
    </w:p>
    <w:p w14:paraId="49C1E164" w14:textId="6E04F2F8" w:rsidR="001374BA" w:rsidRDefault="008978E4" w:rsidP="00A779FD">
      <w:r w:rsidRPr="00A238DB">
        <w:t>While the mode</w:t>
      </w:r>
      <w:r w:rsidR="00BA08CC">
        <w:t>l simulations</w:t>
      </w:r>
      <w:r w:rsidRPr="00A238DB">
        <w:t xml:space="preserve"> underpinning both VCP19 and VCP24 </w:t>
      </w:r>
      <w:r w:rsidR="00BA08CC" w:rsidRPr="00A238DB">
        <w:t>encompass</w:t>
      </w:r>
      <w:r w:rsidRPr="00A238DB">
        <w:t xml:space="preserve"> a wide variety of climate variables, VCP19 provided detailed projections for more of these variables, such as pressure, winds, humidity and evaporation.</w:t>
      </w:r>
      <w:r>
        <w:t xml:space="preserve"> </w:t>
      </w:r>
      <w:r w:rsidR="00917C1B" w:rsidRPr="00A238DB">
        <w:t>VCP24 includes results from many more climate model simulations than VCP19</w:t>
      </w:r>
      <w:r w:rsidR="001A27D1">
        <w:t xml:space="preserve"> but</w:t>
      </w:r>
      <w:r w:rsidR="00917C1B" w:rsidRPr="00A238DB">
        <w:t xml:space="preserve"> focuses on projections of average and extreme temperature and rainfall</w:t>
      </w:r>
      <w:r w:rsidR="00BB3434">
        <w:t>, which are generally most of interest to general audiences and decision makers</w:t>
      </w:r>
      <w:r w:rsidR="00917C1B" w:rsidRPr="00A238DB">
        <w:t xml:space="preserve">. </w:t>
      </w:r>
      <w:r w:rsidR="009B4B88">
        <w:t xml:space="preserve"> A</w:t>
      </w:r>
      <w:r w:rsidR="00917C1B" w:rsidRPr="002822C3">
        <w:t xml:space="preserve">lthough the </w:t>
      </w:r>
      <w:r w:rsidR="00162988">
        <w:t xml:space="preserve">overall </w:t>
      </w:r>
      <w:r w:rsidR="00917C1B" w:rsidRPr="002822C3">
        <w:t>number of climate variables included in VCP24 is less than in VCP19, VCP24 includes some key impact-relevant variables related to heatwaves and drought variables that VCP19 does not</w:t>
      </w:r>
      <w:r w:rsidR="00917C1B" w:rsidRPr="003E0E02">
        <w:t xml:space="preserve">. </w:t>
      </w:r>
    </w:p>
    <w:p w14:paraId="0004EDA1" w14:textId="03B32533" w:rsidR="00917C1B" w:rsidRPr="007B523E" w:rsidRDefault="008F701E" w:rsidP="00A779FD">
      <w:r>
        <w:t xml:space="preserve">Different </w:t>
      </w:r>
      <w:r w:rsidR="008A2064">
        <w:t>measures of extreme heat and extreme rainfall were used in each set of projections: VCP19 provided projections of change in 1-in-</w:t>
      </w:r>
      <w:proofErr w:type="gramStart"/>
      <w:r w:rsidR="008A2064">
        <w:t>20</w:t>
      </w:r>
      <w:r w:rsidR="004201C0">
        <w:t xml:space="preserve"> year</w:t>
      </w:r>
      <w:proofErr w:type="gramEnd"/>
      <w:r w:rsidR="004201C0">
        <w:t xml:space="preserve"> hot days and heavy rainfall days whereas VCP24 looked at 99</w:t>
      </w:r>
      <w:r w:rsidR="004201C0" w:rsidRPr="004201C0">
        <w:rPr>
          <w:vertAlign w:val="superscript"/>
        </w:rPr>
        <w:t>th</w:t>
      </w:r>
      <w:r w:rsidR="004201C0">
        <w:t xml:space="preserve"> percentile (approximately 3-4</w:t>
      </w:r>
      <w:r w:rsidR="00CE7A39">
        <w:t xml:space="preserve"> times</w:t>
      </w:r>
      <w:r w:rsidR="004201C0">
        <w:t xml:space="preserve"> per year)</w:t>
      </w:r>
      <w:r w:rsidR="00CE7A39">
        <w:t xml:space="preserve"> </w:t>
      </w:r>
      <w:r w:rsidR="004201C0">
        <w:t>and 99</w:t>
      </w:r>
      <w:r w:rsidR="00697E48">
        <w:t>.9</w:t>
      </w:r>
      <w:r w:rsidR="004201C0" w:rsidRPr="004201C0">
        <w:rPr>
          <w:vertAlign w:val="superscript"/>
        </w:rPr>
        <w:t>th</w:t>
      </w:r>
      <w:r w:rsidR="004201C0">
        <w:t xml:space="preserve"> percentile (approximately 3-4 time</w:t>
      </w:r>
      <w:r w:rsidR="00CE7A39">
        <w:t>s</w:t>
      </w:r>
      <w:r w:rsidR="004201C0">
        <w:t xml:space="preserve"> per decade) </w:t>
      </w:r>
      <w:r w:rsidR="001374BA">
        <w:t xml:space="preserve">hot days and heavy rainfall days. </w:t>
      </w:r>
    </w:p>
    <w:p w14:paraId="581CDDFA" w14:textId="0AA6BC58" w:rsidR="00917C1B" w:rsidRDefault="00917C1B" w:rsidP="00A779FD">
      <w:pPr>
        <w:pStyle w:val="Heading2"/>
      </w:pPr>
      <w:r w:rsidRPr="00767009">
        <w:t xml:space="preserve">VCP24 </w:t>
      </w:r>
      <w:r>
        <w:t xml:space="preserve">broadly </w:t>
      </w:r>
      <w:r w:rsidRPr="00767009">
        <w:t>support</w:t>
      </w:r>
      <w:r>
        <w:t>s</w:t>
      </w:r>
      <w:r w:rsidRPr="00767009">
        <w:t xml:space="preserve"> </w:t>
      </w:r>
      <w:r>
        <w:t>the main findings of VCP19</w:t>
      </w:r>
      <w:r w:rsidR="00CE7A39">
        <w:t xml:space="preserve"> –</w:t>
      </w:r>
      <w:r>
        <w:t xml:space="preserve"> that Victoria will get hotter and drier </w:t>
      </w:r>
    </w:p>
    <w:p w14:paraId="2E479DCB" w14:textId="39107DB1" w:rsidR="001F1AA1" w:rsidRPr="00AE31B1" w:rsidRDefault="00CB4F1E" w:rsidP="00A779FD">
      <w:r w:rsidRPr="002822C3">
        <w:rPr>
          <w:b/>
          <w:bCs/>
        </w:rPr>
        <w:t xml:space="preserve">Both VCP24 and VCP19 </w:t>
      </w:r>
      <w:r w:rsidR="00154182" w:rsidRPr="002822C3">
        <w:rPr>
          <w:b/>
          <w:bCs/>
        </w:rPr>
        <w:t>find that Victoria will become hotter and drier in the future, with</w:t>
      </w:r>
      <w:r w:rsidR="00CA4F11" w:rsidRPr="002822C3">
        <w:rPr>
          <w:b/>
          <w:bCs/>
        </w:rPr>
        <w:t xml:space="preserve"> </w:t>
      </w:r>
      <w:r w:rsidR="001374BA">
        <w:rPr>
          <w:b/>
          <w:bCs/>
        </w:rPr>
        <w:t xml:space="preserve">hotter </w:t>
      </w:r>
      <w:r w:rsidR="00FD5F3D" w:rsidRPr="002822C3">
        <w:rPr>
          <w:b/>
          <w:bCs/>
        </w:rPr>
        <w:t xml:space="preserve">heat </w:t>
      </w:r>
      <w:r w:rsidR="00CA4F11" w:rsidRPr="002822C3">
        <w:rPr>
          <w:b/>
          <w:bCs/>
        </w:rPr>
        <w:t>extremes</w:t>
      </w:r>
      <w:r w:rsidR="00397087">
        <w:rPr>
          <w:b/>
          <w:bCs/>
        </w:rPr>
        <w:t>, less cool season rainfall,</w:t>
      </w:r>
      <w:r w:rsidR="00CA4F11" w:rsidRPr="002822C3">
        <w:rPr>
          <w:b/>
          <w:bCs/>
        </w:rPr>
        <w:t xml:space="preserve"> </w:t>
      </w:r>
      <w:r w:rsidR="008F230B" w:rsidRPr="002822C3">
        <w:rPr>
          <w:b/>
          <w:bCs/>
        </w:rPr>
        <w:t>and</w:t>
      </w:r>
      <w:r w:rsidR="00D63287" w:rsidRPr="002822C3">
        <w:rPr>
          <w:b/>
          <w:bCs/>
        </w:rPr>
        <w:t xml:space="preserve"> </w:t>
      </w:r>
      <w:r w:rsidR="00363E07" w:rsidRPr="002822C3">
        <w:rPr>
          <w:b/>
          <w:bCs/>
        </w:rPr>
        <w:t>more</w:t>
      </w:r>
      <w:r w:rsidR="00CA4F11" w:rsidRPr="002822C3">
        <w:rPr>
          <w:b/>
          <w:bCs/>
        </w:rPr>
        <w:t xml:space="preserve"> intense extreme rainfall events</w:t>
      </w:r>
      <w:r w:rsidR="00CA4F11">
        <w:t>.</w:t>
      </w:r>
      <w:r w:rsidR="00363E07">
        <w:t xml:space="preserve"> </w:t>
      </w:r>
    </w:p>
    <w:p w14:paraId="368B6C03" w14:textId="38573A51" w:rsidR="004C3CCD" w:rsidRDefault="00917C1B" w:rsidP="00A779FD">
      <w:r w:rsidRPr="002822C3">
        <w:t xml:space="preserve">Both VCP19 and VCP24 </w:t>
      </w:r>
      <w:r w:rsidR="003D756F">
        <w:t>project</w:t>
      </w:r>
      <w:r w:rsidR="003D756F" w:rsidRPr="002822C3">
        <w:t xml:space="preserve"> </w:t>
      </w:r>
      <w:r w:rsidR="00FC2F58">
        <w:t>with confidence</w:t>
      </w:r>
      <w:r w:rsidR="003D756F" w:rsidRPr="002822C3">
        <w:t xml:space="preserve"> </w:t>
      </w:r>
      <w:r w:rsidRPr="002822C3">
        <w:t>that</w:t>
      </w:r>
      <w:r w:rsidR="004C3CCD">
        <w:t>:</w:t>
      </w:r>
    </w:p>
    <w:p w14:paraId="0F5E0065" w14:textId="3A7D7FB3" w:rsidR="004C3CCD" w:rsidRDefault="00917C1B" w:rsidP="00203B61">
      <w:pPr>
        <w:pStyle w:val="ListParagraph"/>
        <w:numPr>
          <w:ilvl w:val="0"/>
          <w:numId w:val="41"/>
        </w:numPr>
        <w:spacing w:line="240" w:lineRule="auto"/>
        <w:ind w:left="357" w:hanging="357"/>
        <w:contextualSpacing w:val="0"/>
      </w:pPr>
      <w:r w:rsidRPr="002822C3">
        <w:t xml:space="preserve">warming of the </w:t>
      </w:r>
      <w:r w:rsidRPr="001B25D8">
        <w:rPr>
          <w:b/>
        </w:rPr>
        <w:t>average temperature</w:t>
      </w:r>
      <w:r w:rsidRPr="002822C3">
        <w:t xml:space="preserve"> of Victoria will continue at a rate close to </w:t>
      </w:r>
      <w:r w:rsidR="00151F4B">
        <w:t xml:space="preserve">the rate of </w:t>
      </w:r>
      <w:r w:rsidRPr="002822C3">
        <w:t xml:space="preserve">warming of the global average </w:t>
      </w:r>
      <w:proofErr w:type="gramStart"/>
      <w:r w:rsidRPr="002822C3">
        <w:t>temperature</w:t>
      </w:r>
      <w:r w:rsidR="00397087">
        <w:t>;</w:t>
      </w:r>
      <w:proofErr w:type="gramEnd"/>
    </w:p>
    <w:p w14:paraId="07834F4C" w14:textId="6A4D6EA2" w:rsidR="00CE7A39" w:rsidRDefault="00917C1B" w:rsidP="00203B61">
      <w:pPr>
        <w:pStyle w:val="ListParagraph"/>
        <w:numPr>
          <w:ilvl w:val="0"/>
          <w:numId w:val="41"/>
        </w:numPr>
        <w:spacing w:line="240" w:lineRule="auto"/>
        <w:ind w:left="357" w:hanging="357"/>
        <w:contextualSpacing w:val="0"/>
      </w:pPr>
      <w:r w:rsidRPr="001B25D8">
        <w:rPr>
          <w:b/>
        </w:rPr>
        <w:t>heat extremes</w:t>
      </w:r>
      <w:r>
        <w:t xml:space="preserve"> (i.e. the temperature </w:t>
      </w:r>
      <w:r w:rsidR="00397087">
        <w:t xml:space="preserve">reached on </w:t>
      </w:r>
      <w:r>
        <w:t xml:space="preserve">hot days) will warm by more than </w:t>
      </w:r>
      <w:r w:rsidR="008D6D1F">
        <w:t xml:space="preserve">the rate of </w:t>
      </w:r>
      <w:r>
        <w:t xml:space="preserve">average </w:t>
      </w:r>
      <w:proofErr w:type="gramStart"/>
      <w:r>
        <w:t>temperatures</w:t>
      </w:r>
      <w:r w:rsidR="00397087">
        <w:t>;</w:t>
      </w:r>
      <w:proofErr w:type="gramEnd"/>
    </w:p>
    <w:p w14:paraId="167CEB9F" w14:textId="51929491" w:rsidR="00210B4C" w:rsidRPr="001B25D8" w:rsidRDefault="009E3FBC" w:rsidP="00203B61">
      <w:pPr>
        <w:pStyle w:val="ListParagraph"/>
        <w:numPr>
          <w:ilvl w:val="0"/>
          <w:numId w:val="41"/>
        </w:numPr>
        <w:spacing w:line="240" w:lineRule="auto"/>
        <w:ind w:left="357" w:hanging="357"/>
        <w:contextualSpacing w:val="0"/>
      </w:pPr>
      <w:r w:rsidRPr="001B25D8">
        <w:rPr>
          <w:b/>
        </w:rPr>
        <w:t>average rainfall</w:t>
      </w:r>
      <w:r w:rsidRPr="0061309E">
        <w:t xml:space="preserve"> during the cool season (April to October) and annual rainfall are likely to decrease in Victoria in the future, but rainfall will continue to vary from year-to-year and decade-to-decade</w:t>
      </w:r>
      <w:r w:rsidR="0098441A">
        <w:t>; and</w:t>
      </w:r>
    </w:p>
    <w:p w14:paraId="69DBDFCC" w14:textId="453C6110" w:rsidR="00CE1608" w:rsidRDefault="00917C1B" w:rsidP="00203B61">
      <w:pPr>
        <w:pStyle w:val="ListParagraph"/>
        <w:numPr>
          <w:ilvl w:val="0"/>
          <w:numId w:val="41"/>
        </w:numPr>
        <w:spacing w:line="240" w:lineRule="auto"/>
        <w:contextualSpacing w:val="0"/>
      </w:pPr>
      <w:r w:rsidRPr="00CE1608">
        <w:rPr>
          <w:b/>
        </w:rPr>
        <w:t>extreme rainfall events</w:t>
      </w:r>
      <w:r w:rsidRPr="002822C3">
        <w:t xml:space="preserve"> </w:t>
      </w:r>
      <w:r w:rsidR="00DC4C59" w:rsidRPr="00EF3148">
        <w:t>will</w:t>
      </w:r>
      <w:r w:rsidRPr="002822C3">
        <w:t xml:space="preserve"> become more intense, with the more extreme rainfall events </w:t>
      </w:r>
      <w:r w:rsidRPr="00EF3148">
        <w:t>in</w:t>
      </w:r>
      <w:r w:rsidR="00FA3BF3">
        <w:t>tensifying</w:t>
      </w:r>
      <w:r w:rsidRPr="00EF3148">
        <w:t xml:space="preserve"> the most.</w:t>
      </w:r>
      <w:r w:rsidR="00CE1608" w:rsidRPr="00CE1608">
        <w:t xml:space="preserve"> </w:t>
      </w:r>
    </w:p>
    <w:p w14:paraId="2999C6CD" w14:textId="1DC9529E" w:rsidR="00CE1608" w:rsidRDefault="00CE1608" w:rsidP="00A779FD"/>
    <w:tbl>
      <w:tblPr>
        <w:tblStyle w:val="TableGrid"/>
        <w:tblW w:w="0" w:type="auto"/>
        <w:tblLook w:val="04A0" w:firstRow="1" w:lastRow="0" w:firstColumn="1" w:lastColumn="0" w:noHBand="0" w:noVBand="1"/>
      </w:tblPr>
      <w:tblGrid>
        <w:gridCol w:w="1560"/>
        <w:gridCol w:w="3118"/>
      </w:tblGrid>
      <w:tr w:rsidR="00176B87" w14:paraId="62367EBA" w14:textId="77777777" w:rsidTr="00A502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B6C6F28" w14:textId="265EA6E2" w:rsidR="00176B87" w:rsidRDefault="009F4B79" w:rsidP="009F461B">
            <w:r>
              <w:t>Emissions s</w:t>
            </w:r>
            <w:r w:rsidR="00176B87">
              <w:t>cenario</w:t>
            </w:r>
          </w:p>
        </w:tc>
        <w:tc>
          <w:tcPr>
            <w:tcW w:w="3118" w:type="dxa"/>
          </w:tcPr>
          <w:p w14:paraId="59F10C59" w14:textId="3D2BF8B6" w:rsidR="00176B87" w:rsidRDefault="00176B87" w:rsidP="00A779FD">
            <w:pPr>
              <w:cnfStyle w:val="100000000000" w:firstRow="1" w:lastRow="0" w:firstColumn="0" w:lastColumn="0" w:oddVBand="0" w:evenVBand="0" w:oddHBand="0" w:evenHBand="0" w:firstRowFirstColumn="0" w:firstRowLastColumn="0" w:lastRowFirstColumn="0" w:lastRowLastColumn="0"/>
            </w:pPr>
            <w:r>
              <w:t xml:space="preserve">Average annual temperature </w:t>
            </w:r>
            <w:proofErr w:type="gramStart"/>
            <w:r>
              <w:t>increase</w:t>
            </w:r>
            <w:proofErr w:type="gramEnd"/>
            <w:r>
              <w:t xml:space="preserve"> by 2090</w:t>
            </w:r>
          </w:p>
        </w:tc>
      </w:tr>
      <w:tr w:rsidR="00176B87" w14:paraId="1869B495" w14:textId="77777777" w:rsidTr="00A502FA">
        <w:tc>
          <w:tcPr>
            <w:cnfStyle w:val="001000000000" w:firstRow="0" w:lastRow="0" w:firstColumn="1" w:lastColumn="0" w:oddVBand="0" w:evenVBand="0" w:oddHBand="0" w:evenHBand="0" w:firstRowFirstColumn="0" w:firstRowLastColumn="0" w:lastRowFirstColumn="0" w:lastRowLastColumn="0"/>
            <w:tcW w:w="1560" w:type="dxa"/>
          </w:tcPr>
          <w:p w14:paraId="5FA89882" w14:textId="0D5E2595" w:rsidR="00176B87" w:rsidRDefault="00176B87" w:rsidP="00A779FD">
            <w:r>
              <w:t>SSP1-2.6 (VCP24)</w:t>
            </w:r>
          </w:p>
        </w:tc>
        <w:tc>
          <w:tcPr>
            <w:tcW w:w="3118" w:type="dxa"/>
          </w:tcPr>
          <w:p w14:paraId="61EFA57E" w14:textId="701F2D87" w:rsidR="00176B87" w:rsidRDefault="00176B87" w:rsidP="00A779FD">
            <w:pPr>
              <w:cnfStyle w:val="000000000000" w:firstRow="0" w:lastRow="0" w:firstColumn="0" w:lastColumn="0" w:oddVBand="0" w:evenVBand="0" w:oddHBand="0" w:evenHBand="0" w:firstRowFirstColumn="0" w:firstRowLastColumn="0" w:lastRowFirstColumn="0" w:lastRowLastColumn="0"/>
            </w:pPr>
            <w:r w:rsidRPr="00273954">
              <w:t>0.6 – 1.8</w:t>
            </w:r>
            <w:r w:rsidR="00203B61">
              <w:t xml:space="preserve"> </w:t>
            </w:r>
            <w:r w:rsidRPr="00273954">
              <w:t>°C (1.0</w:t>
            </w:r>
            <w:r w:rsidR="00203B61">
              <w:t xml:space="preserve"> </w:t>
            </w:r>
            <w:r w:rsidRPr="00273954">
              <w:t>°C median)</w:t>
            </w:r>
          </w:p>
        </w:tc>
      </w:tr>
      <w:tr w:rsidR="00176B87" w14:paraId="71175142" w14:textId="77777777" w:rsidTr="00A502FA">
        <w:tc>
          <w:tcPr>
            <w:cnfStyle w:val="001000000000" w:firstRow="0" w:lastRow="0" w:firstColumn="1" w:lastColumn="0" w:oddVBand="0" w:evenVBand="0" w:oddHBand="0" w:evenHBand="0" w:firstRowFirstColumn="0" w:firstRowLastColumn="0" w:lastRowFirstColumn="0" w:lastRowLastColumn="0"/>
            <w:tcW w:w="1560" w:type="dxa"/>
          </w:tcPr>
          <w:p w14:paraId="2A416709" w14:textId="77777777" w:rsidR="00176B87" w:rsidRDefault="00176B87" w:rsidP="00A779FD">
            <w:r>
              <w:t>RCP 4.5 (VCP19)</w:t>
            </w:r>
          </w:p>
        </w:tc>
        <w:tc>
          <w:tcPr>
            <w:tcW w:w="3118" w:type="dxa"/>
          </w:tcPr>
          <w:p w14:paraId="2A1A92DF" w14:textId="020044D8" w:rsidR="00176B87" w:rsidRDefault="00176B87" w:rsidP="00A779FD">
            <w:pPr>
              <w:cnfStyle w:val="000000000000" w:firstRow="0" w:lastRow="0" w:firstColumn="0" w:lastColumn="0" w:oddVBand="0" w:evenVBand="0" w:oddHBand="0" w:evenHBand="0" w:firstRowFirstColumn="0" w:firstRowLastColumn="0" w:lastRowFirstColumn="0" w:lastRowLastColumn="0"/>
            </w:pPr>
            <w:r w:rsidRPr="00273954">
              <w:t>1.3 – 2.2</w:t>
            </w:r>
            <w:r w:rsidR="00203B61">
              <w:t xml:space="preserve"> </w:t>
            </w:r>
            <w:r w:rsidRPr="00273954">
              <w:t>°C</w:t>
            </w:r>
            <w:r>
              <w:t xml:space="preserve"> (1.8</w:t>
            </w:r>
            <w:r w:rsidR="00203B61">
              <w:t xml:space="preserve"> </w:t>
            </w:r>
            <w:r w:rsidRPr="00273954">
              <w:t>°C</w:t>
            </w:r>
            <w:r>
              <w:t xml:space="preserve"> median)</w:t>
            </w:r>
          </w:p>
        </w:tc>
      </w:tr>
      <w:tr w:rsidR="00176B87" w14:paraId="1BD37598" w14:textId="77777777" w:rsidTr="00A502FA">
        <w:tc>
          <w:tcPr>
            <w:cnfStyle w:val="001000000000" w:firstRow="0" w:lastRow="0" w:firstColumn="1" w:lastColumn="0" w:oddVBand="0" w:evenVBand="0" w:oddHBand="0" w:evenHBand="0" w:firstRowFirstColumn="0" w:firstRowLastColumn="0" w:lastRowFirstColumn="0" w:lastRowLastColumn="0"/>
            <w:tcW w:w="1560" w:type="dxa"/>
          </w:tcPr>
          <w:p w14:paraId="269533BC" w14:textId="77777777" w:rsidR="00176B87" w:rsidRDefault="00176B87" w:rsidP="00A779FD">
            <w:r>
              <w:t>SSP 3-7.0 (VCP24)</w:t>
            </w:r>
          </w:p>
        </w:tc>
        <w:tc>
          <w:tcPr>
            <w:tcW w:w="3118" w:type="dxa"/>
          </w:tcPr>
          <w:p w14:paraId="44EE765C" w14:textId="62C3E754" w:rsidR="00176B87" w:rsidRDefault="00176B87" w:rsidP="00A779FD">
            <w:pPr>
              <w:cnfStyle w:val="000000000000" w:firstRow="0" w:lastRow="0" w:firstColumn="0" w:lastColumn="0" w:oddVBand="0" w:evenVBand="0" w:oddHBand="0" w:evenHBand="0" w:firstRowFirstColumn="0" w:firstRowLastColumn="0" w:lastRowFirstColumn="0" w:lastRowLastColumn="0"/>
            </w:pPr>
            <w:r w:rsidRPr="00273954">
              <w:t>2.2 – 3.6</w:t>
            </w:r>
            <w:r w:rsidR="00203B61">
              <w:t xml:space="preserve"> </w:t>
            </w:r>
            <w:r w:rsidRPr="00273954">
              <w:t>°C (3.1</w:t>
            </w:r>
            <w:r w:rsidR="00203B61">
              <w:t xml:space="preserve"> </w:t>
            </w:r>
            <w:r w:rsidRPr="00273954">
              <w:t>°C median)</w:t>
            </w:r>
          </w:p>
        </w:tc>
      </w:tr>
      <w:tr w:rsidR="00176B87" w14:paraId="485611B6" w14:textId="77777777" w:rsidTr="00A502FA">
        <w:tc>
          <w:tcPr>
            <w:cnfStyle w:val="001000000000" w:firstRow="0" w:lastRow="0" w:firstColumn="1" w:lastColumn="0" w:oddVBand="0" w:evenVBand="0" w:oddHBand="0" w:evenHBand="0" w:firstRowFirstColumn="0" w:firstRowLastColumn="0" w:lastRowFirstColumn="0" w:lastRowLastColumn="0"/>
            <w:tcW w:w="1560" w:type="dxa"/>
          </w:tcPr>
          <w:p w14:paraId="1A5317A5" w14:textId="77777777" w:rsidR="00176B87" w:rsidRDefault="00176B87" w:rsidP="00A779FD">
            <w:r>
              <w:t>RCP 8.5 (VCP19)</w:t>
            </w:r>
          </w:p>
        </w:tc>
        <w:tc>
          <w:tcPr>
            <w:tcW w:w="3118" w:type="dxa"/>
          </w:tcPr>
          <w:p w14:paraId="00BEDD1A" w14:textId="42DD2681" w:rsidR="00176B87" w:rsidRDefault="00176B87" w:rsidP="00A779FD">
            <w:pPr>
              <w:cnfStyle w:val="000000000000" w:firstRow="0" w:lastRow="0" w:firstColumn="0" w:lastColumn="0" w:oddVBand="0" w:evenVBand="0" w:oddHBand="0" w:evenHBand="0" w:firstRowFirstColumn="0" w:firstRowLastColumn="0" w:lastRowFirstColumn="0" w:lastRowLastColumn="0"/>
            </w:pPr>
            <w:r w:rsidRPr="00273954">
              <w:t>2.</w:t>
            </w:r>
            <w:r w:rsidR="008418C6">
              <w:t>6</w:t>
            </w:r>
            <w:r w:rsidRPr="00273954">
              <w:t xml:space="preserve"> – 4.</w:t>
            </w:r>
            <w:r w:rsidR="008418C6">
              <w:t>7</w:t>
            </w:r>
            <w:r w:rsidR="00203B61">
              <w:t xml:space="preserve"> </w:t>
            </w:r>
            <w:r w:rsidRPr="00273954">
              <w:t>°C</w:t>
            </w:r>
            <w:r>
              <w:t xml:space="preserve"> (3.6</w:t>
            </w:r>
            <w:r w:rsidR="00203B61">
              <w:t xml:space="preserve"> </w:t>
            </w:r>
            <w:r w:rsidRPr="00273954">
              <w:t>°C median</w:t>
            </w:r>
            <w:r>
              <w:t xml:space="preserve">) </w:t>
            </w:r>
          </w:p>
        </w:tc>
      </w:tr>
    </w:tbl>
    <w:p w14:paraId="11F37D8E" w14:textId="77777777" w:rsidR="005545A6" w:rsidRPr="00061187" w:rsidRDefault="005545A6" w:rsidP="005545A6">
      <w:pPr>
        <w:pStyle w:val="Caption"/>
        <w:tabs>
          <w:tab w:val="clear" w:pos="1191"/>
          <w:tab w:val="left" w:pos="0"/>
        </w:tabs>
        <w:ind w:left="0" w:firstLine="0"/>
      </w:pPr>
      <w:r>
        <w:t>Table 1. Summary of average temperature projections under the different emissions scenarios used in VCP19 and VCP24, as change by 2090 from a</w:t>
      </w:r>
      <w:r w:rsidRPr="00061187">
        <w:t xml:space="preserve"> 1986-2005 baseline.</w:t>
      </w:r>
      <w:r>
        <w:t xml:space="preserve"> </w:t>
      </w:r>
    </w:p>
    <w:p w14:paraId="78E36952" w14:textId="28F24128" w:rsidR="00917C1B" w:rsidRDefault="00917C1B" w:rsidP="00A502FA"/>
    <w:p w14:paraId="474C69E5" w14:textId="77777777" w:rsidR="00917C1B" w:rsidRPr="00C55294" w:rsidRDefault="00917C1B" w:rsidP="00A779FD">
      <w:pPr>
        <w:pStyle w:val="Heading2"/>
      </w:pPr>
      <w:r w:rsidRPr="00C55294">
        <w:t>VCP24 provide</w:t>
      </w:r>
      <w:r>
        <w:t>s some</w:t>
      </w:r>
      <w:r w:rsidRPr="00C55294">
        <w:t xml:space="preserve"> new findings</w:t>
      </w:r>
    </w:p>
    <w:p w14:paraId="3C9B036B" w14:textId="3C1D60FF" w:rsidR="00185FBF" w:rsidRDefault="00917C1B" w:rsidP="00A779FD">
      <w:pPr>
        <w:rPr>
          <w:b/>
          <w:bCs/>
        </w:rPr>
      </w:pPr>
      <w:r>
        <w:rPr>
          <w:b/>
          <w:bCs/>
        </w:rPr>
        <w:t>While the findings of the VCP24 projections are largely consistent with the VCP19 projections, there are some differences</w:t>
      </w:r>
      <w:r w:rsidR="00995AF1">
        <w:rPr>
          <w:b/>
          <w:bCs/>
        </w:rPr>
        <w:t>,</w:t>
      </w:r>
      <w:r>
        <w:rPr>
          <w:b/>
          <w:bCs/>
        </w:rPr>
        <w:t xml:space="preserve"> particular</w:t>
      </w:r>
      <w:r w:rsidR="00995AF1">
        <w:rPr>
          <w:b/>
          <w:bCs/>
        </w:rPr>
        <w:t>ly</w:t>
      </w:r>
      <w:r>
        <w:rPr>
          <w:b/>
          <w:bCs/>
        </w:rPr>
        <w:t xml:space="preserve"> for rainfall. </w:t>
      </w:r>
    </w:p>
    <w:p w14:paraId="598760D0" w14:textId="1DFF1348" w:rsidR="00917C1B" w:rsidRPr="009A2D31" w:rsidRDefault="00917C1B" w:rsidP="00A779FD">
      <w:r>
        <w:t>While there is agreement between the</w:t>
      </w:r>
      <w:r w:rsidR="00286209">
        <w:t xml:space="preserve"> VCP24 an</w:t>
      </w:r>
      <w:r w:rsidR="00CB5CBD">
        <w:t>d</w:t>
      </w:r>
      <w:r w:rsidR="00286209">
        <w:t xml:space="preserve"> VCP19</w:t>
      </w:r>
      <w:r>
        <w:t xml:space="preserve"> </w:t>
      </w:r>
      <w:r w:rsidR="005D3BE2">
        <w:t>on a</w:t>
      </w:r>
      <w:r>
        <w:t xml:space="preserve"> continued decrease in cool</w:t>
      </w:r>
      <w:r w:rsidR="005D3BE2">
        <w:t xml:space="preserve"> </w:t>
      </w:r>
      <w:r>
        <w:t xml:space="preserve">season rainfall, there is less certainty around </w:t>
      </w:r>
      <w:r w:rsidR="005D3BE2">
        <w:t xml:space="preserve">future changes in </w:t>
      </w:r>
      <w:r>
        <w:t xml:space="preserve">summer rainfall. VCP19 noted that increases and decreases in summer rainfall </w:t>
      </w:r>
      <w:proofErr w:type="gramStart"/>
      <w:r>
        <w:t>are</w:t>
      </w:r>
      <w:proofErr w:type="gramEnd"/>
      <w:r>
        <w:t xml:space="preserve"> possible. </w:t>
      </w:r>
      <w:r w:rsidRPr="009A2D31">
        <w:t>The new VCP24</w:t>
      </w:r>
      <w:r>
        <w:t xml:space="preserve"> rainfall projections do not narrow the outlook</w:t>
      </w:r>
      <w:r w:rsidR="00F51FD2">
        <w:t>,</w:t>
      </w:r>
      <w:r w:rsidRPr="009A2D31">
        <w:t xml:space="preserve"> </w:t>
      </w:r>
      <w:r>
        <w:t xml:space="preserve">with simulations showing a mix of increasing and decreasing summer rainfall. Notably, the new </w:t>
      </w:r>
      <w:r w:rsidR="00F51FD2">
        <w:t>~</w:t>
      </w:r>
      <w:r>
        <w:t>4</w:t>
      </w:r>
      <w:r w:rsidR="00F51FD2">
        <w:t xml:space="preserve"> </w:t>
      </w:r>
      <w:r>
        <w:t xml:space="preserve">km </w:t>
      </w:r>
      <w:r w:rsidRPr="009A2D31">
        <w:t xml:space="preserve">NARCliM2.0 simulations project </w:t>
      </w:r>
      <w:r w:rsidR="0019003A">
        <w:t xml:space="preserve">more </w:t>
      </w:r>
      <w:r w:rsidRPr="009A2D31">
        <w:t>pronounced decreases in average summer rainfall</w:t>
      </w:r>
      <w:r w:rsidR="004B1D2A">
        <w:t xml:space="preserve"> than </w:t>
      </w:r>
      <w:r w:rsidR="00B3275E">
        <w:t>were projected by</w:t>
      </w:r>
      <w:r w:rsidRPr="009A2D31">
        <w:t xml:space="preserve"> any of the modelling contributing to VCP19</w:t>
      </w:r>
      <w:r w:rsidR="003D584C">
        <w:t xml:space="preserve">, </w:t>
      </w:r>
      <w:r w:rsidR="00476E4E">
        <w:t xml:space="preserve">whereas </w:t>
      </w:r>
      <w:r w:rsidR="003D584C">
        <w:t xml:space="preserve">some other new </w:t>
      </w:r>
      <w:r w:rsidR="008F3764">
        <w:t>regional climate model simulations</w:t>
      </w:r>
      <w:r w:rsidR="00476E4E">
        <w:t xml:space="preserve"> </w:t>
      </w:r>
      <w:r w:rsidR="008F3764">
        <w:t>(such as those prepared as part of the Australian Climate Service)</w:t>
      </w:r>
      <w:r w:rsidR="00864A93">
        <w:t xml:space="preserve"> </w:t>
      </w:r>
      <w:r w:rsidR="003D584C">
        <w:t>show large increases in summer rainfall</w:t>
      </w:r>
      <w:r w:rsidRPr="009A2D31">
        <w:t>.</w:t>
      </w:r>
    </w:p>
    <w:p w14:paraId="58605985" w14:textId="4CCBF769" w:rsidR="00BB42CD" w:rsidRPr="0003314C" w:rsidRDefault="00917C1B" w:rsidP="00A779FD">
      <w:pPr>
        <w:pStyle w:val="BodyText"/>
      </w:pPr>
      <w:r>
        <w:lastRenderedPageBreak/>
        <w:t>H</w:t>
      </w:r>
      <w:r w:rsidRPr="009A2D31">
        <w:t xml:space="preserve">igh-resolution regional modelling </w:t>
      </w:r>
      <w:r>
        <w:t xml:space="preserve">can potentially </w:t>
      </w:r>
      <w:r w:rsidRPr="009A2D31">
        <w:t xml:space="preserve">represent </w:t>
      </w:r>
      <w:r>
        <w:t xml:space="preserve">spatial patterns in </w:t>
      </w:r>
      <w:r w:rsidR="006E16D5">
        <w:t xml:space="preserve">future </w:t>
      </w:r>
      <w:r>
        <w:t xml:space="preserve">rainfall </w:t>
      </w:r>
      <w:r w:rsidR="00D907BC">
        <w:t xml:space="preserve">change </w:t>
      </w:r>
      <w:r>
        <w:t xml:space="preserve">at levels of detail </w:t>
      </w:r>
      <w:r w:rsidR="00E90DCA">
        <w:t>that</w:t>
      </w:r>
      <w:r>
        <w:t xml:space="preserve"> global models </w:t>
      </w:r>
      <w:r w:rsidR="00CE7A39">
        <w:t>cannot</w:t>
      </w:r>
      <w:r w:rsidRPr="003156A0">
        <w:t xml:space="preserve">. </w:t>
      </w:r>
      <w:r w:rsidRPr="002822C3">
        <w:t>However, the highest-resolution modelling contributing to VCP19 and VCP24, the ~5</w:t>
      </w:r>
      <w:r w:rsidR="00CB39CB">
        <w:t xml:space="preserve"> </w:t>
      </w:r>
      <w:r w:rsidRPr="002822C3">
        <w:t xml:space="preserve">km resolution modelling </w:t>
      </w:r>
      <w:r w:rsidR="00FF6F96">
        <w:t xml:space="preserve">from CSIRO </w:t>
      </w:r>
      <w:r w:rsidRPr="002822C3">
        <w:t>and the ~4</w:t>
      </w:r>
      <w:r w:rsidR="00CB39CB">
        <w:t xml:space="preserve"> </w:t>
      </w:r>
      <w:r w:rsidRPr="002822C3">
        <w:t>km resolution NARCliM2.0 modelling respectively, project quite different spatial patterns of future rainfall changes for Victoria.</w:t>
      </w:r>
      <w:r w:rsidRPr="00371B41">
        <w:t xml:space="preserve"> </w:t>
      </w:r>
      <w:r w:rsidR="00DF35CA">
        <w:t xml:space="preserve">More in depth analysis </w:t>
      </w:r>
      <w:r w:rsidR="006A0478">
        <w:t xml:space="preserve">is being done by the Australian climate science community </w:t>
      </w:r>
      <w:r w:rsidR="006024EE">
        <w:t xml:space="preserve">to </w:t>
      </w:r>
      <w:r w:rsidR="00DF35CA">
        <w:t xml:space="preserve">understand these </w:t>
      </w:r>
      <w:r w:rsidR="006024EE">
        <w:t>differences</w:t>
      </w:r>
      <w:r w:rsidR="00DF35CA">
        <w:t xml:space="preserve">. </w:t>
      </w:r>
    </w:p>
    <w:p w14:paraId="62BCF2A9" w14:textId="3819CA7B" w:rsidR="00917C1B" w:rsidRDefault="00D7394B" w:rsidP="00A779FD">
      <w:r>
        <w:t>A new feature of VCP24 that arises from the use</w:t>
      </w:r>
      <w:r w:rsidR="00A20BAA">
        <w:t xml:space="preserve"> of</w:t>
      </w:r>
      <w:r w:rsidR="00CB39CB">
        <w:t xml:space="preserve"> </w:t>
      </w:r>
      <w:r w:rsidR="00917C1B" w:rsidRPr="00E3148E">
        <w:t xml:space="preserve">CMIP6 global modelling is the </w:t>
      </w:r>
      <w:r w:rsidR="0019705E">
        <w:t>inclusion</w:t>
      </w:r>
      <w:r w:rsidR="00917C1B" w:rsidRPr="00E3148E">
        <w:t xml:space="preserve"> of </w:t>
      </w:r>
      <w:r w:rsidR="0019705E">
        <w:t>several</w:t>
      </w:r>
      <w:r w:rsidR="00917C1B" w:rsidRPr="00E3148E">
        <w:t xml:space="preserve"> climate model</w:t>
      </w:r>
      <w:r w:rsidR="00917C1B">
        <w:t xml:space="preserve">s </w:t>
      </w:r>
      <w:r w:rsidR="00917C1B" w:rsidRPr="007950AD">
        <w:t>simulat</w:t>
      </w:r>
      <w:r w:rsidR="00A20BAA">
        <w:t xml:space="preserve">ions that </w:t>
      </w:r>
      <w:r w:rsidR="002E62F1">
        <w:t>project</w:t>
      </w:r>
      <w:r w:rsidR="00917C1B" w:rsidRPr="007950AD">
        <w:t xml:space="preserve"> especially rapid warming in response to future increases in the amount of greenhouse gas in the atmosphere</w:t>
      </w:r>
      <w:r w:rsidR="00310E44">
        <w:t>.</w:t>
      </w:r>
      <w:r w:rsidR="00B62C44">
        <w:t xml:space="preserve"> </w:t>
      </w:r>
      <w:r w:rsidR="00922996">
        <w:t>Such</w:t>
      </w:r>
      <w:r w:rsidR="00794706">
        <w:t xml:space="preserve"> </w:t>
      </w:r>
      <w:r w:rsidR="00917C1B" w:rsidRPr="00633CE7">
        <w:t>‘high climate sensitivity’</w:t>
      </w:r>
      <w:r w:rsidR="00B62C44">
        <w:t xml:space="preserve"> simulations</w:t>
      </w:r>
      <w:r w:rsidR="00794706">
        <w:t xml:space="preserve"> were not as numerous </w:t>
      </w:r>
      <w:r w:rsidR="00E65AA3">
        <w:t>in CMIP5</w:t>
      </w:r>
      <w:r w:rsidR="007E7C10">
        <w:t xml:space="preserve"> and</w:t>
      </w:r>
      <w:r w:rsidR="007A15F1">
        <w:t xml:space="preserve"> </w:t>
      </w:r>
      <w:r w:rsidR="0053471A">
        <w:t>did not influence</w:t>
      </w:r>
      <w:r w:rsidR="00697D2F">
        <w:t xml:space="preserve"> VCP19 to the same</w:t>
      </w:r>
      <w:r w:rsidR="00D249F7">
        <w:t xml:space="preserve"> degree</w:t>
      </w:r>
      <w:r w:rsidR="00643C83">
        <w:t xml:space="preserve"> as VCP24</w:t>
      </w:r>
      <w:r w:rsidR="00917C1B">
        <w:t xml:space="preserve">. </w:t>
      </w:r>
      <w:r w:rsidR="00917C1B" w:rsidRPr="007950AD">
        <w:t xml:space="preserve">Research </w:t>
      </w:r>
      <w:r w:rsidR="002355A3">
        <w:t>on ‘high climate sensitivity’ models</w:t>
      </w:r>
      <w:r w:rsidR="00CB39CB">
        <w:t xml:space="preserve"> is ongoing. </w:t>
      </w:r>
      <w:r w:rsidR="004D508C">
        <w:t>C</w:t>
      </w:r>
      <w:r w:rsidR="002355A3">
        <w:t>urrently, t</w:t>
      </w:r>
      <w:r w:rsidR="00917C1B" w:rsidRPr="00E3148E">
        <w:t>he high-warming futures arising from these models are not considered to be likely. However, they cannot be ruled out and so are presented separately</w:t>
      </w:r>
      <w:r w:rsidR="009D7C2F">
        <w:t xml:space="preserve"> in VCP24</w:t>
      </w:r>
      <w:r w:rsidR="00917C1B" w:rsidRPr="00E3148E">
        <w:t xml:space="preserve"> as ‘low-likelihood, high-warming’ </w:t>
      </w:r>
      <w:r w:rsidR="00AA4F89">
        <w:t xml:space="preserve">temperature </w:t>
      </w:r>
      <w:r w:rsidR="00917C1B" w:rsidRPr="00E3148E">
        <w:t>projections.</w:t>
      </w:r>
    </w:p>
    <w:p w14:paraId="05B6392E" w14:textId="0883E369" w:rsidR="00917C1B" w:rsidRPr="002F465A" w:rsidRDefault="00085140" w:rsidP="00A779FD">
      <w:r w:rsidRPr="00F02B77">
        <w:t xml:space="preserve">Both </w:t>
      </w:r>
      <w:r w:rsidR="00917C1B" w:rsidRPr="00F02B77">
        <w:t xml:space="preserve">VCP19 </w:t>
      </w:r>
      <w:r w:rsidRPr="00F02B77">
        <w:t>and VCP24</w:t>
      </w:r>
      <w:r w:rsidR="00917C1B" w:rsidRPr="00F02B77">
        <w:t xml:space="preserve"> show</w:t>
      </w:r>
      <w:r w:rsidR="0077611D" w:rsidRPr="00F02B77">
        <w:t xml:space="preserve"> that extreme temperatures will warm more than average temperatures. However, the </w:t>
      </w:r>
      <w:r w:rsidR="00917C1B" w:rsidRPr="00F02B77">
        <w:t>difference</w:t>
      </w:r>
      <w:r w:rsidR="0077611D" w:rsidRPr="00F02B77">
        <w:t xml:space="preserve"> between warming</w:t>
      </w:r>
      <w:r w:rsidR="00D81C87" w:rsidRPr="00F02B77">
        <w:t xml:space="preserve"> rates</w:t>
      </w:r>
      <w:r w:rsidR="00917C1B" w:rsidRPr="00F02B77">
        <w:t xml:space="preserve"> is less pronounced in VCP24.</w:t>
      </w:r>
      <w:r w:rsidR="00917C1B" w:rsidRPr="002F465A">
        <w:t xml:space="preserve"> </w:t>
      </w:r>
    </w:p>
    <w:p w14:paraId="1D3FAC6D" w14:textId="20A17419" w:rsidR="00917C1B" w:rsidRPr="002822C3" w:rsidRDefault="00917C1B" w:rsidP="00A502FA">
      <w:pPr>
        <w:pStyle w:val="Heading2"/>
        <w:rPr>
          <w:i/>
          <w:iCs/>
        </w:rPr>
      </w:pPr>
      <w:r w:rsidRPr="002822C3">
        <w:t>What kind of projections for Victoria should we expect to see in the future?</w:t>
      </w:r>
      <w:r w:rsidR="00316258">
        <w:t xml:space="preserve"> </w:t>
      </w:r>
    </w:p>
    <w:p w14:paraId="2EC68A3F" w14:textId="55BC8A9F" w:rsidR="00917C1B" w:rsidRPr="00FA38D6" w:rsidRDefault="00CE1608" w:rsidP="00A779FD">
      <w:pPr>
        <w:rPr>
          <w:b/>
          <w:bCs/>
        </w:rPr>
      </w:pPr>
      <w:r>
        <w:rPr>
          <w:b/>
          <w:bCs/>
        </w:rPr>
        <w:t xml:space="preserve">As work on downscaled climate projections continues across Australia, more information on future climate hazards for Victoria will become available. </w:t>
      </w:r>
      <w:r w:rsidR="00917C1B" w:rsidRPr="002822C3">
        <w:rPr>
          <w:b/>
          <w:bCs/>
        </w:rPr>
        <w:t>Further into the future, new climate projections for Victoria may be based on the next generation of global climate models.</w:t>
      </w:r>
    </w:p>
    <w:p w14:paraId="2C5CEB00" w14:textId="70E8F428" w:rsidR="006F0297" w:rsidRDefault="0014410F" w:rsidP="00A779FD">
      <w:pPr>
        <w:tabs>
          <w:tab w:val="num" w:pos="720"/>
        </w:tabs>
      </w:pPr>
      <w:r w:rsidRPr="00FA38D6">
        <w:t>As time go</w:t>
      </w:r>
      <w:r w:rsidR="00F03A3C" w:rsidRPr="00FA38D6">
        <w:t>es by,</w:t>
      </w:r>
      <w:r w:rsidR="00633CE7" w:rsidRPr="00FA38D6">
        <w:t xml:space="preserve"> </w:t>
      </w:r>
      <w:r w:rsidR="00F03A3C" w:rsidRPr="00FA38D6">
        <w:t>additional analysis will be done on the clima</w:t>
      </w:r>
      <w:r w:rsidR="00633CE7" w:rsidRPr="00FA38D6">
        <w:t>t</w:t>
      </w:r>
      <w:r w:rsidR="00F03A3C" w:rsidRPr="00FA38D6">
        <w:t>e model</w:t>
      </w:r>
      <w:r w:rsidR="00633CE7" w:rsidRPr="00FA38D6">
        <w:t xml:space="preserve"> simulations considered by VCP24. </w:t>
      </w:r>
      <w:r w:rsidR="00D65494" w:rsidRPr="00FA38D6">
        <w:t>For example, t</w:t>
      </w:r>
      <w:r w:rsidR="00917C1B" w:rsidRPr="00FA38D6">
        <w:t>he Australian Climate Service</w:t>
      </w:r>
      <w:r w:rsidR="00927E83" w:rsidRPr="00FA38D6">
        <w:t xml:space="preserve"> </w:t>
      </w:r>
      <w:r w:rsidR="00917C1B" w:rsidRPr="00FA38D6">
        <w:t xml:space="preserve">is developing new national climate </w:t>
      </w:r>
      <w:r w:rsidR="008C5960" w:rsidRPr="00FA38D6">
        <w:t xml:space="preserve">hazard </w:t>
      </w:r>
      <w:r w:rsidR="00917C1B" w:rsidRPr="00FA38D6">
        <w:t>projections for Australia</w:t>
      </w:r>
      <w:r w:rsidR="005E2783" w:rsidRPr="00FA38D6">
        <w:t xml:space="preserve"> fr</w:t>
      </w:r>
      <w:r w:rsidR="00DD56E9" w:rsidRPr="00FA38D6">
        <w:t>om</w:t>
      </w:r>
      <w:r w:rsidR="00B6160C" w:rsidRPr="00FA38D6">
        <w:t xml:space="preserve"> some of</w:t>
      </w:r>
      <w:r w:rsidR="00043886" w:rsidRPr="00FA38D6">
        <w:t xml:space="preserve"> t</w:t>
      </w:r>
      <w:r w:rsidR="00917C1B" w:rsidRPr="00FA38D6">
        <w:t xml:space="preserve">he national-scale </w:t>
      </w:r>
      <w:r w:rsidR="00CB5723" w:rsidRPr="00FA38D6">
        <w:t>simu</w:t>
      </w:r>
      <w:r w:rsidR="0072015D" w:rsidRPr="00FA38D6">
        <w:t>lations considered</w:t>
      </w:r>
      <w:r w:rsidR="00DE5EA6" w:rsidRPr="00FA38D6">
        <w:t xml:space="preserve"> by</w:t>
      </w:r>
      <w:r w:rsidR="00917C1B" w:rsidRPr="00FA38D6">
        <w:t xml:space="preserve"> VCP24. </w:t>
      </w:r>
    </w:p>
    <w:p w14:paraId="11B252A7" w14:textId="51931BAF" w:rsidR="00917C1B" w:rsidRPr="00FA38D6" w:rsidRDefault="000C59F2" w:rsidP="00A779FD">
      <w:pPr>
        <w:tabs>
          <w:tab w:val="num" w:pos="720"/>
        </w:tabs>
      </w:pPr>
      <w:r>
        <w:t>O</w:t>
      </w:r>
      <w:r w:rsidR="001F0819">
        <w:t xml:space="preserve">ther projections information to come </w:t>
      </w:r>
      <w:r w:rsidR="00264DB5">
        <w:t>will b</w:t>
      </w:r>
      <w:r w:rsidR="00120921">
        <w:t xml:space="preserve">e based on additional climate modelling. </w:t>
      </w:r>
      <w:proofErr w:type="gramStart"/>
      <w:r w:rsidR="006F0297">
        <w:t>In the near future</w:t>
      </w:r>
      <w:proofErr w:type="gramEnd"/>
      <w:r w:rsidR="00C75FF2">
        <w:t xml:space="preserve">, </w:t>
      </w:r>
      <w:r w:rsidR="00423B99">
        <w:t xml:space="preserve">additional </w:t>
      </w:r>
      <w:r w:rsidR="00DD0897">
        <w:t>regional modelling for Australia</w:t>
      </w:r>
      <w:r w:rsidR="00120921">
        <w:t xml:space="preserve"> may allow</w:t>
      </w:r>
      <w:r w:rsidR="00455521">
        <w:t xml:space="preserve"> pro</w:t>
      </w:r>
      <w:r w:rsidR="0017020E">
        <w:t xml:space="preserve">jections </w:t>
      </w:r>
      <w:r w:rsidR="006877BE">
        <w:t xml:space="preserve">for </w:t>
      </w:r>
      <w:r w:rsidR="00B02CD4">
        <w:t>more</w:t>
      </w:r>
      <w:r w:rsidR="0017020E">
        <w:t xml:space="preserve"> SSPs </w:t>
      </w:r>
      <w:r w:rsidR="00120921">
        <w:t>to be developed</w:t>
      </w:r>
      <w:r w:rsidR="0017020E" w:rsidRPr="00B8675F">
        <w:t>.</w:t>
      </w:r>
      <w:r w:rsidR="00C75FF2">
        <w:t xml:space="preserve"> </w:t>
      </w:r>
      <w:r w:rsidR="00C75FF2" w:rsidRPr="00B8675F">
        <w:t>A priority will be SSP2-4.5, a medium emissions scenario with emissions between those of SSP1-2.6 and SSP3-7.0.</w:t>
      </w:r>
    </w:p>
    <w:p w14:paraId="26F7F6B8" w14:textId="77777777" w:rsidR="00062029" w:rsidRDefault="00917C1B" w:rsidP="00A779FD">
      <w:r w:rsidRPr="002822C3">
        <w:t>Further into the future, it is likely that Australia will move to using even more advanced climate modelling as a basis for climate projections. The next phase of CMIP, CMIP7</w:t>
      </w:r>
      <w:r w:rsidR="004A16D9">
        <w:rPr>
          <w:rStyle w:val="FootnoteReference"/>
        </w:rPr>
        <w:footnoteReference w:id="12"/>
      </w:r>
      <w:r w:rsidRPr="002822C3">
        <w:t>, is currently being planned and</w:t>
      </w:r>
      <w:r w:rsidR="00923069" w:rsidRPr="002822C3">
        <w:t xml:space="preserve"> </w:t>
      </w:r>
      <w:r w:rsidR="00EE7E1B">
        <w:t xml:space="preserve">offers the opportunity for </w:t>
      </w:r>
      <w:r w:rsidRPr="002822C3">
        <w:t>CMIP7-based downscaled climate projections for Australia</w:t>
      </w:r>
      <w:r w:rsidR="00FA66EC" w:rsidRPr="002822C3">
        <w:t xml:space="preserve"> </w:t>
      </w:r>
      <w:r w:rsidR="00EE7E1B">
        <w:t>to</w:t>
      </w:r>
      <w:r w:rsidR="00D30153" w:rsidRPr="002822C3">
        <w:t xml:space="preserve"> </w:t>
      </w:r>
      <w:r w:rsidR="00FA66EC" w:rsidRPr="002822C3">
        <w:t>be developed</w:t>
      </w:r>
      <w:r w:rsidR="00D24B71">
        <w:t xml:space="preserve"> sometime after 202</w:t>
      </w:r>
      <w:r w:rsidR="000F157F">
        <w:t>6</w:t>
      </w:r>
      <w:r w:rsidRPr="002822C3">
        <w:t>.</w:t>
      </w:r>
    </w:p>
    <w:p w14:paraId="523FBCD8" w14:textId="77777777" w:rsidR="00B50639" w:rsidRDefault="00B50639" w:rsidP="00A779FD"/>
    <w:p w14:paraId="67D37414" w14:textId="62AC40A8" w:rsidR="00B50639" w:rsidRPr="002822C3" w:rsidRDefault="00B50639" w:rsidP="00A779FD">
      <w:pPr>
        <w:sectPr w:rsidR="00B50639" w:rsidRPr="002822C3" w:rsidSect="00A60698">
          <w:headerReference w:type="default" r:id="rId38"/>
          <w:type w:val="continuous"/>
          <w:pgSz w:w="11907" w:h="16839" w:code="9"/>
          <w:pgMar w:top="1418" w:right="851" w:bottom="992" w:left="851" w:header="284" w:footer="284" w:gutter="0"/>
          <w:cols w:num="2" w:space="284"/>
          <w:docGrid w:linePitch="360"/>
        </w:sectPr>
      </w:pPr>
    </w:p>
    <w:p w14:paraId="6C9AB5B9" w14:textId="6AFE9DC1" w:rsidR="00062029" w:rsidRDefault="00062029" w:rsidP="00A779FD">
      <w:pPr>
        <w:pStyle w:val="Caption"/>
      </w:pPr>
    </w:p>
    <w:tbl>
      <w:tblPr>
        <w:tblStyle w:val="TableGrid"/>
        <w:tblW w:w="10515" w:type="dxa"/>
        <w:tblBorders>
          <w:left w:val="single" w:sz="4" w:space="0" w:color="auto"/>
          <w:right w:val="single" w:sz="4" w:space="0" w:color="auto"/>
          <w:insideV w:val="single" w:sz="4" w:space="0" w:color="auto"/>
        </w:tblBorders>
        <w:tblLook w:val="04A0" w:firstRow="1" w:lastRow="0" w:firstColumn="1" w:lastColumn="0" w:noHBand="0" w:noVBand="1"/>
      </w:tblPr>
      <w:tblGrid>
        <w:gridCol w:w="2959"/>
        <w:gridCol w:w="3777"/>
        <w:gridCol w:w="3779"/>
      </w:tblGrid>
      <w:tr w:rsidR="00B66AD9" w14:paraId="0ACC9DF9" w14:textId="77777777" w:rsidTr="00B918F2">
        <w:trPr>
          <w:cnfStyle w:val="100000000000" w:firstRow="1" w:lastRow="0" w:firstColumn="0" w:lastColumn="0" w:oddVBand="0" w:evenVBand="0" w:oddHBand="0" w:evenHBand="0" w:firstRowFirstColumn="0" w:firstRowLastColumn="0" w:lastRowFirstColumn="0" w:lastRowLastColumn="0"/>
          <w:cantSplit/>
          <w:trHeight w:val="359"/>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4B776A5B" w14:textId="77777777" w:rsidR="00B66AD9" w:rsidRDefault="00B66AD9" w:rsidP="00A779FD">
            <w:pPr>
              <w:pStyle w:val="BodyText"/>
            </w:pPr>
          </w:p>
        </w:tc>
        <w:tc>
          <w:tcPr>
            <w:tcW w:w="3777" w:type="dxa"/>
          </w:tcPr>
          <w:p w14:paraId="3F38147A" w14:textId="77777777" w:rsidR="00B66AD9" w:rsidRDefault="00B66AD9" w:rsidP="00A779FD">
            <w:pPr>
              <w:pStyle w:val="BodyText"/>
              <w:cnfStyle w:val="100000000000" w:firstRow="1" w:lastRow="0" w:firstColumn="0" w:lastColumn="0" w:oddVBand="0" w:evenVBand="0" w:oddHBand="0" w:evenHBand="0" w:firstRowFirstColumn="0" w:firstRowLastColumn="0" w:lastRowFirstColumn="0" w:lastRowLastColumn="0"/>
            </w:pPr>
            <w:r w:rsidRPr="00C61442">
              <w:rPr>
                <w:b/>
                <w:bCs/>
              </w:rPr>
              <w:t>What was in VCP19?</w:t>
            </w:r>
          </w:p>
        </w:tc>
        <w:tc>
          <w:tcPr>
            <w:tcW w:w="3779" w:type="dxa"/>
          </w:tcPr>
          <w:p w14:paraId="657669FB" w14:textId="77777777" w:rsidR="00B66AD9" w:rsidRDefault="00B66AD9" w:rsidP="00A779FD">
            <w:pPr>
              <w:pStyle w:val="BodyText"/>
              <w:cnfStyle w:val="100000000000" w:firstRow="1" w:lastRow="0" w:firstColumn="0" w:lastColumn="0" w:oddVBand="0" w:evenVBand="0" w:oddHBand="0" w:evenHBand="0" w:firstRowFirstColumn="0" w:firstRowLastColumn="0" w:lastRowFirstColumn="0" w:lastRowLastColumn="0"/>
            </w:pPr>
            <w:r w:rsidRPr="00C61442">
              <w:rPr>
                <w:b/>
                <w:bCs/>
              </w:rPr>
              <w:t>What’s in VCP24?</w:t>
            </w:r>
          </w:p>
        </w:tc>
      </w:tr>
      <w:tr w:rsidR="00B66AD9" w14:paraId="043BF932" w14:textId="77777777" w:rsidTr="00B918F2">
        <w:trPr>
          <w:cantSplit/>
          <w:trHeight w:val="345"/>
        </w:trPr>
        <w:tc>
          <w:tcPr>
            <w:cnfStyle w:val="001000000000" w:firstRow="0" w:lastRow="0" w:firstColumn="1" w:lastColumn="0" w:oddVBand="0" w:evenVBand="0" w:oddHBand="0" w:evenHBand="0" w:firstRowFirstColumn="0" w:firstRowLastColumn="0" w:lastRowFirstColumn="0" w:lastRowLastColumn="0"/>
            <w:tcW w:w="2959" w:type="dxa"/>
          </w:tcPr>
          <w:p w14:paraId="66D5207D" w14:textId="534CD615" w:rsidR="00B66AD9" w:rsidRPr="00B66AD9" w:rsidRDefault="00B66AD9" w:rsidP="00A779FD">
            <w:pPr>
              <w:pStyle w:val="BodyText"/>
              <w:spacing w:before="60" w:after="60"/>
              <w:rPr>
                <w:sz w:val="19"/>
              </w:rPr>
            </w:pPr>
            <w:r w:rsidRPr="00B66AD9">
              <w:rPr>
                <w:b/>
                <w:sz w:val="19"/>
              </w:rPr>
              <w:t>Global modelling project</w:t>
            </w:r>
          </w:p>
        </w:tc>
        <w:tc>
          <w:tcPr>
            <w:tcW w:w="3777" w:type="dxa"/>
          </w:tcPr>
          <w:p w14:paraId="194C3CBF"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b/>
                <w:sz w:val="19"/>
              </w:rPr>
            </w:pPr>
            <w:r w:rsidRPr="00B66AD9">
              <w:rPr>
                <w:b/>
                <w:sz w:val="19"/>
              </w:rPr>
              <w:t>CMIP5</w:t>
            </w:r>
          </w:p>
        </w:tc>
        <w:tc>
          <w:tcPr>
            <w:tcW w:w="3779" w:type="dxa"/>
          </w:tcPr>
          <w:p w14:paraId="1CC31CFE"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b/>
                <w:sz w:val="19"/>
              </w:rPr>
            </w:pPr>
            <w:r w:rsidRPr="00B66AD9">
              <w:rPr>
                <w:b/>
                <w:sz w:val="19"/>
              </w:rPr>
              <w:t>CMIP6</w:t>
            </w:r>
          </w:p>
        </w:tc>
      </w:tr>
      <w:tr w:rsidR="00B66AD9" w14:paraId="6B72E553" w14:textId="77777777" w:rsidTr="00B918F2">
        <w:trPr>
          <w:cantSplit/>
          <w:trHeight w:val="2253"/>
        </w:trPr>
        <w:tc>
          <w:tcPr>
            <w:cnfStyle w:val="001000000000" w:firstRow="0" w:lastRow="0" w:firstColumn="1" w:lastColumn="0" w:oddVBand="0" w:evenVBand="0" w:oddHBand="0" w:evenHBand="0" w:firstRowFirstColumn="0" w:firstRowLastColumn="0" w:lastRowFirstColumn="0" w:lastRowLastColumn="0"/>
            <w:tcW w:w="2959" w:type="dxa"/>
          </w:tcPr>
          <w:p w14:paraId="0BD39A21" w14:textId="77777777" w:rsidR="00B66AD9" w:rsidRPr="00B66AD9" w:rsidRDefault="00B66AD9" w:rsidP="00A779FD">
            <w:pPr>
              <w:pStyle w:val="BodyText"/>
              <w:spacing w:before="60" w:after="60"/>
              <w:rPr>
                <w:b/>
                <w:sz w:val="19"/>
              </w:rPr>
            </w:pPr>
            <w:r w:rsidRPr="00B66AD9">
              <w:rPr>
                <w:b/>
                <w:sz w:val="19"/>
              </w:rPr>
              <w:t xml:space="preserve">Regional downscaling </w:t>
            </w:r>
          </w:p>
          <w:p w14:paraId="4FCCA8D9" w14:textId="77777777" w:rsidR="00B66AD9" w:rsidRPr="00B66AD9" w:rsidRDefault="00B66AD9" w:rsidP="00A779FD">
            <w:pPr>
              <w:pStyle w:val="BodyText"/>
              <w:spacing w:before="60" w:after="60"/>
              <w:rPr>
                <w:sz w:val="19"/>
              </w:rPr>
            </w:pPr>
            <w:r w:rsidRPr="00B66AD9">
              <w:rPr>
                <w:sz w:val="19"/>
              </w:rPr>
              <w:t xml:space="preserve">(the process of running </w:t>
            </w:r>
            <w:r w:rsidRPr="000E3512">
              <w:rPr>
                <w:sz w:val="19"/>
                <w:szCs w:val="19"/>
              </w:rPr>
              <w:t xml:space="preserve">the results of a </w:t>
            </w:r>
            <w:r w:rsidRPr="00B66AD9">
              <w:rPr>
                <w:sz w:val="19"/>
              </w:rPr>
              <w:t xml:space="preserve">global </w:t>
            </w:r>
            <w:r w:rsidRPr="000E3512">
              <w:rPr>
                <w:sz w:val="19"/>
                <w:szCs w:val="19"/>
              </w:rPr>
              <w:t xml:space="preserve">climate </w:t>
            </w:r>
            <w:r w:rsidRPr="00B66AD9">
              <w:rPr>
                <w:sz w:val="19"/>
              </w:rPr>
              <w:t xml:space="preserve">model through a higher </w:t>
            </w:r>
            <w:r w:rsidRPr="000E3512">
              <w:rPr>
                <w:sz w:val="19"/>
                <w:szCs w:val="19"/>
              </w:rPr>
              <w:t xml:space="preserve">spatial </w:t>
            </w:r>
            <w:r w:rsidRPr="00B66AD9">
              <w:rPr>
                <w:sz w:val="19"/>
              </w:rPr>
              <w:t xml:space="preserve">resolution regional climate model, to </w:t>
            </w:r>
            <w:r w:rsidRPr="000E3512">
              <w:rPr>
                <w:sz w:val="19"/>
                <w:szCs w:val="19"/>
              </w:rPr>
              <w:t xml:space="preserve">better </w:t>
            </w:r>
            <w:r w:rsidRPr="00B66AD9">
              <w:rPr>
                <w:sz w:val="19"/>
              </w:rPr>
              <w:t xml:space="preserve">simulate </w:t>
            </w:r>
            <w:r w:rsidRPr="000E3512">
              <w:rPr>
                <w:sz w:val="19"/>
                <w:szCs w:val="19"/>
              </w:rPr>
              <w:t>local geography, land use, atmospheric dynamics etc.)</w:t>
            </w:r>
            <w:r w:rsidRPr="00B66AD9">
              <w:rPr>
                <w:sz w:val="19"/>
              </w:rPr>
              <w:t xml:space="preserve"> </w:t>
            </w:r>
          </w:p>
        </w:tc>
        <w:tc>
          <w:tcPr>
            <w:tcW w:w="3777" w:type="dxa"/>
          </w:tcPr>
          <w:p w14:paraId="797663E5" w14:textId="77777777" w:rsidR="00B66AD9" w:rsidRPr="00B66AD9" w:rsidRDefault="00B66AD9" w:rsidP="00A779FD">
            <w:pPr>
              <w:pStyle w:val="BodyText"/>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b/>
                <w:sz w:val="19"/>
              </w:rPr>
              <w:t>Downscaling to ~ 5 km</w:t>
            </w:r>
            <w:r w:rsidRPr="00B66AD9">
              <w:rPr>
                <w:sz w:val="19"/>
              </w:rPr>
              <w:t xml:space="preserve"> using one regional climate model to downscale 6 global models</w:t>
            </w:r>
          </w:p>
        </w:tc>
        <w:tc>
          <w:tcPr>
            <w:tcW w:w="3779" w:type="dxa"/>
          </w:tcPr>
          <w:p w14:paraId="4DE34AF1"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b/>
                <w:sz w:val="19"/>
              </w:rPr>
              <w:t>Downscaling to ~ 4 km</w:t>
            </w:r>
            <w:r w:rsidRPr="00B66AD9">
              <w:rPr>
                <w:sz w:val="19"/>
              </w:rPr>
              <w:t xml:space="preserve"> for southeast Australia using two regional climate model variants to downscale 5 global models</w:t>
            </w:r>
          </w:p>
          <w:p w14:paraId="23BED80B"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b/>
                <w:sz w:val="19"/>
              </w:rPr>
              <w:t>National-scale downscaling to ~10-20 km</w:t>
            </w:r>
            <w:r w:rsidRPr="00B66AD9">
              <w:rPr>
                <w:sz w:val="19"/>
              </w:rPr>
              <w:t xml:space="preserve"> from three regional climate modelling centres (each downscaling 6 or 7 global models)</w:t>
            </w:r>
          </w:p>
        </w:tc>
      </w:tr>
      <w:tr w:rsidR="00B66AD9" w14:paraId="23348D5D" w14:textId="77777777" w:rsidTr="00B918F2">
        <w:trPr>
          <w:cantSplit/>
          <w:trHeight w:val="3236"/>
        </w:trPr>
        <w:tc>
          <w:tcPr>
            <w:cnfStyle w:val="001000000000" w:firstRow="0" w:lastRow="0" w:firstColumn="1" w:lastColumn="0" w:oddVBand="0" w:evenVBand="0" w:oddHBand="0" w:evenHBand="0" w:firstRowFirstColumn="0" w:firstRowLastColumn="0" w:lastRowFirstColumn="0" w:lastRowLastColumn="0"/>
            <w:tcW w:w="2959" w:type="dxa"/>
          </w:tcPr>
          <w:p w14:paraId="31D49E5C" w14:textId="77777777" w:rsidR="00B66AD9" w:rsidRPr="00B66AD9" w:rsidRDefault="00B66AD9" w:rsidP="00A779FD">
            <w:pPr>
              <w:pStyle w:val="BodyText"/>
              <w:spacing w:before="60" w:after="60"/>
              <w:rPr>
                <w:sz w:val="19"/>
              </w:rPr>
            </w:pPr>
            <w:r w:rsidRPr="00B66AD9">
              <w:rPr>
                <w:b/>
                <w:sz w:val="19"/>
              </w:rPr>
              <w:t>Emissions scenarios</w:t>
            </w:r>
          </w:p>
        </w:tc>
        <w:tc>
          <w:tcPr>
            <w:tcW w:w="3777" w:type="dxa"/>
          </w:tcPr>
          <w:p w14:paraId="44CBF6FA"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b/>
                <w:sz w:val="19"/>
              </w:rPr>
              <w:t xml:space="preserve">RCP4.5 - </w:t>
            </w:r>
            <w:r w:rsidRPr="00B66AD9">
              <w:rPr>
                <w:sz w:val="19"/>
              </w:rPr>
              <w:t xml:space="preserve">a </w:t>
            </w:r>
            <w:r w:rsidRPr="00B66AD9">
              <w:rPr>
                <w:b/>
                <w:sz w:val="19"/>
              </w:rPr>
              <w:t xml:space="preserve">medium emissions scenario </w:t>
            </w:r>
            <w:r w:rsidRPr="00B66AD9">
              <w:rPr>
                <w:sz w:val="19"/>
              </w:rPr>
              <w:t xml:space="preserve">with global emissions of carbon dioxide </w:t>
            </w:r>
            <w:r w:rsidRPr="00B66AD9">
              <w:rPr>
                <w:b/>
                <w:sz w:val="19"/>
              </w:rPr>
              <w:t>peaking around 2040</w:t>
            </w:r>
            <w:r w:rsidRPr="00B66AD9">
              <w:rPr>
                <w:sz w:val="19"/>
              </w:rPr>
              <w:t xml:space="preserve"> before declining to </w:t>
            </w:r>
            <w:r w:rsidRPr="00B66AD9">
              <w:rPr>
                <w:b/>
                <w:sz w:val="19"/>
              </w:rPr>
              <w:t>1960s levels by 2100</w:t>
            </w:r>
            <w:r w:rsidRPr="00B66AD9">
              <w:rPr>
                <w:sz w:val="19"/>
              </w:rPr>
              <w:t>. Net zero emissions are not achieved under this scenario.</w:t>
            </w:r>
          </w:p>
          <w:p w14:paraId="5FCEC091" w14:textId="77777777" w:rsidR="00B66AD9" w:rsidRPr="00B66AD9" w:rsidRDefault="00B66AD9" w:rsidP="00A779FD">
            <w:pPr>
              <w:pStyle w:val="BodyText"/>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b/>
                <w:sz w:val="19"/>
              </w:rPr>
              <w:t>RCP8.5</w:t>
            </w:r>
            <w:r w:rsidRPr="00B66AD9">
              <w:rPr>
                <w:sz w:val="19"/>
              </w:rPr>
              <w:t xml:space="preserve"> - a</w:t>
            </w:r>
            <w:r w:rsidRPr="00B66AD9">
              <w:rPr>
                <w:b/>
                <w:sz w:val="19"/>
              </w:rPr>
              <w:t xml:space="preserve"> very high emission scenario</w:t>
            </w:r>
            <w:r w:rsidRPr="00B66AD9">
              <w:rPr>
                <w:sz w:val="19"/>
              </w:rPr>
              <w:t xml:space="preserve"> with carbon dioxide emissions continuing to increase to almost </w:t>
            </w:r>
            <w:r w:rsidRPr="00B66AD9">
              <w:rPr>
                <w:b/>
                <w:sz w:val="19"/>
              </w:rPr>
              <w:t>triple present levels by 2100</w:t>
            </w:r>
            <w:r w:rsidRPr="00B66AD9">
              <w:rPr>
                <w:sz w:val="19"/>
              </w:rPr>
              <w:t>.</w:t>
            </w:r>
            <w:r w:rsidRPr="000E3512">
              <w:rPr>
                <w:sz w:val="19"/>
                <w:szCs w:val="19"/>
              </w:rPr>
              <w:t xml:space="preserve"> In VCP19 this is termed the ‘high’ emission scenario.</w:t>
            </w:r>
          </w:p>
        </w:tc>
        <w:tc>
          <w:tcPr>
            <w:tcW w:w="3779" w:type="dxa"/>
          </w:tcPr>
          <w:p w14:paraId="19BE5C29"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b/>
                <w:sz w:val="19"/>
              </w:rPr>
              <w:t>SSP1-2.6</w:t>
            </w:r>
            <w:r w:rsidRPr="00B66AD9">
              <w:rPr>
                <w:sz w:val="19"/>
              </w:rPr>
              <w:t xml:space="preserve"> - a </w:t>
            </w:r>
            <w:r w:rsidRPr="00B66AD9">
              <w:rPr>
                <w:b/>
                <w:sz w:val="19"/>
              </w:rPr>
              <w:t xml:space="preserve">low emissions scenario </w:t>
            </w:r>
            <w:r w:rsidRPr="00B66AD9">
              <w:rPr>
                <w:sz w:val="19"/>
              </w:rPr>
              <w:t xml:space="preserve">following a ‘sustainability’ narrative with immediate significant cuts in emissions to reach </w:t>
            </w:r>
            <w:r w:rsidRPr="00B66AD9">
              <w:rPr>
                <w:b/>
                <w:sz w:val="19"/>
              </w:rPr>
              <w:t>net zero around 2075</w:t>
            </w:r>
            <w:r w:rsidRPr="00B66AD9">
              <w:rPr>
                <w:sz w:val="19"/>
              </w:rPr>
              <w:t xml:space="preserve">, roughly compliant with the Paris Agreement. Equivalent to RCP2.6. </w:t>
            </w:r>
          </w:p>
          <w:p w14:paraId="36E2506F" w14:textId="7EF0F8C6"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b/>
                <w:sz w:val="19"/>
              </w:rPr>
              <w:t>SSP3-7.0</w:t>
            </w:r>
            <w:r w:rsidRPr="00B66AD9">
              <w:rPr>
                <w:sz w:val="19"/>
              </w:rPr>
              <w:t xml:space="preserve"> - </w:t>
            </w:r>
            <w:r w:rsidRPr="00B66AD9">
              <w:rPr>
                <w:b/>
                <w:sz w:val="19"/>
              </w:rPr>
              <w:t xml:space="preserve">a high emissions scenario </w:t>
            </w:r>
            <w:r w:rsidRPr="00B66AD9">
              <w:rPr>
                <w:sz w:val="19"/>
              </w:rPr>
              <w:t>following a ‘fossil-fuelled development</w:t>
            </w:r>
            <w:r w:rsidR="003D2DCE">
              <w:rPr>
                <w:sz w:val="19"/>
              </w:rPr>
              <w:t>’</w:t>
            </w:r>
            <w:r w:rsidRPr="00B66AD9">
              <w:rPr>
                <w:sz w:val="19"/>
              </w:rPr>
              <w:t xml:space="preserve"> narrative with carbon dioxide emissions continuing to increase to roughly double present levels by 2100. </w:t>
            </w:r>
            <w:r w:rsidRPr="000E3512">
              <w:rPr>
                <w:sz w:val="19"/>
                <w:szCs w:val="19"/>
              </w:rPr>
              <w:t>There is no</w:t>
            </w:r>
            <w:r w:rsidRPr="00B66AD9">
              <w:rPr>
                <w:sz w:val="19"/>
              </w:rPr>
              <w:t xml:space="preserve"> equivalent RCP. </w:t>
            </w:r>
          </w:p>
        </w:tc>
      </w:tr>
      <w:tr w:rsidR="00B66AD9" w14:paraId="7FDC5E95" w14:textId="77777777" w:rsidTr="001464D9">
        <w:trPr>
          <w:cantSplit/>
          <w:trHeight w:val="2446"/>
        </w:trPr>
        <w:tc>
          <w:tcPr>
            <w:cnfStyle w:val="001000000000" w:firstRow="0" w:lastRow="0" w:firstColumn="1" w:lastColumn="0" w:oddVBand="0" w:evenVBand="0" w:oddHBand="0" w:evenHBand="0" w:firstRowFirstColumn="0" w:firstRowLastColumn="0" w:lastRowFirstColumn="0" w:lastRowLastColumn="0"/>
            <w:tcW w:w="2959" w:type="dxa"/>
          </w:tcPr>
          <w:p w14:paraId="321FF6DD" w14:textId="77777777" w:rsidR="00B66AD9" w:rsidRPr="00B66AD9" w:rsidRDefault="00B66AD9" w:rsidP="00A779FD">
            <w:pPr>
              <w:pStyle w:val="BodyText"/>
              <w:spacing w:before="60" w:after="60"/>
              <w:rPr>
                <w:sz w:val="19"/>
              </w:rPr>
            </w:pPr>
            <w:r w:rsidRPr="00B66AD9">
              <w:rPr>
                <w:b/>
                <w:sz w:val="19"/>
              </w:rPr>
              <w:t>Climate variables</w:t>
            </w:r>
          </w:p>
        </w:tc>
        <w:tc>
          <w:tcPr>
            <w:tcW w:w="3777" w:type="dxa"/>
          </w:tcPr>
          <w:p w14:paraId="0F4E3A1B"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average temperature and rainfall</w:t>
            </w:r>
          </w:p>
          <w:p w14:paraId="4717CBAA"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extreme temperature (1-in-20-year hottest day and night and coldest night)</w:t>
            </w:r>
          </w:p>
          <w:p w14:paraId="76ED18E3"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days above heat thresholds (days above 35 and 45 °C)</w:t>
            </w:r>
          </w:p>
          <w:p w14:paraId="00E0BE65"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extreme rainfall (1-in-</w:t>
            </w:r>
            <w:proofErr w:type="gramStart"/>
            <w:r w:rsidRPr="00B66AD9">
              <w:rPr>
                <w:sz w:val="19"/>
              </w:rPr>
              <w:t>20 year</w:t>
            </w:r>
            <w:proofErr w:type="gramEnd"/>
            <w:r w:rsidRPr="00B66AD9">
              <w:rPr>
                <w:sz w:val="19"/>
              </w:rPr>
              <w:t xml:space="preserve"> wettest day)</w:t>
            </w:r>
          </w:p>
          <w:p w14:paraId="48F4DAF8"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other variables, such as pressure, winds, humidity and evaporation</w:t>
            </w:r>
          </w:p>
        </w:tc>
        <w:tc>
          <w:tcPr>
            <w:tcW w:w="3779" w:type="dxa"/>
          </w:tcPr>
          <w:p w14:paraId="7481315C" w14:textId="77777777" w:rsidR="00B66AD9" w:rsidRPr="00B66AD9" w:rsidRDefault="00B66AD9" w:rsidP="009944A9">
            <w:pPr>
              <w:pStyle w:val="ListParagraph"/>
              <w:numPr>
                <w:ilvl w:val="0"/>
                <w:numId w:val="43"/>
              </w:numPr>
              <w:spacing w:before="6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sz w:val="19"/>
              </w:rPr>
            </w:pPr>
            <w:r w:rsidRPr="00B66AD9">
              <w:rPr>
                <w:sz w:val="19"/>
              </w:rPr>
              <w:t>average temperature and rainfall</w:t>
            </w:r>
          </w:p>
          <w:p w14:paraId="1B4F96DA"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extreme temperature (99</w:t>
            </w:r>
            <w:r w:rsidRPr="00B66AD9">
              <w:rPr>
                <w:sz w:val="19"/>
                <w:vertAlign w:val="superscript"/>
              </w:rPr>
              <w:t>th</w:t>
            </w:r>
            <w:r w:rsidRPr="00B66AD9">
              <w:rPr>
                <w:sz w:val="19"/>
              </w:rPr>
              <w:t xml:space="preserve"> and 99.9</w:t>
            </w:r>
            <w:r w:rsidRPr="00B66AD9">
              <w:rPr>
                <w:sz w:val="19"/>
                <w:vertAlign w:val="superscript"/>
              </w:rPr>
              <w:t>th</w:t>
            </w:r>
            <w:r w:rsidRPr="00B66AD9">
              <w:rPr>
                <w:sz w:val="19"/>
              </w:rPr>
              <w:t xml:space="preserve"> percentile hottest days and nights) </w:t>
            </w:r>
          </w:p>
          <w:p w14:paraId="575AE98F"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days above heat thresholds (days above 99</w:t>
            </w:r>
            <w:r w:rsidRPr="00B66AD9">
              <w:rPr>
                <w:sz w:val="19"/>
                <w:vertAlign w:val="superscript"/>
              </w:rPr>
              <w:t>th</w:t>
            </w:r>
            <w:r w:rsidRPr="00B66AD9">
              <w:rPr>
                <w:sz w:val="19"/>
              </w:rPr>
              <w:t xml:space="preserve"> and 99.9</w:t>
            </w:r>
            <w:r w:rsidRPr="00B66AD9">
              <w:rPr>
                <w:sz w:val="19"/>
                <w:vertAlign w:val="superscript"/>
              </w:rPr>
              <w:t>th</w:t>
            </w:r>
            <w:r w:rsidRPr="00B66AD9">
              <w:rPr>
                <w:sz w:val="19"/>
              </w:rPr>
              <w:t xml:space="preserve"> percentile) </w:t>
            </w:r>
          </w:p>
          <w:p w14:paraId="55BEEDE9"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extreme rainfall (99</w:t>
            </w:r>
            <w:r w:rsidRPr="00B66AD9">
              <w:rPr>
                <w:sz w:val="19"/>
                <w:vertAlign w:val="superscript"/>
              </w:rPr>
              <w:t>th</w:t>
            </w:r>
            <w:r w:rsidRPr="00B66AD9">
              <w:rPr>
                <w:sz w:val="19"/>
              </w:rPr>
              <w:t xml:space="preserve"> and 99.9</w:t>
            </w:r>
            <w:r w:rsidRPr="00B66AD9">
              <w:rPr>
                <w:sz w:val="19"/>
                <w:vertAlign w:val="superscript"/>
              </w:rPr>
              <w:t>th</w:t>
            </w:r>
            <w:r w:rsidRPr="00B66AD9">
              <w:rPr>
                <w:sz w:val="19"/>
              </w:rPr>
              <w:t xml:space="preserve"> percentile daily rainfall) </w:t>
            </w:r>
          </w:p>
          <w:p w14:paraId="18B9F11E"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drought (months below 10</w:t>
            </w:r>
            <w:r w:rsidRPr="00B66AD9">
              <w:rPr>
                <w:sz w:val="19"/>
                <w:vertAlign w:val="superscript"/>
              </w:rPr>
              <w:t>th</w:t>
            </w:r>
            <w:r w:rsidRPr="00B66AD9">
              <w:rPr>
                <w:sz w:val="19"/>
              </w:rPr>
              <w:t xml:space="preserve"> percentile)</w:t>
            </w:r>
          </w:p>
          <w:p w14:paraId="3063CDD6" w14:textId="77777777" w:rsidR="00B66AD9" w:rsidRPr="00B66AD9" w:rsidRDefault="00B66AD9" w:rsidP="00A779FD">
            <w:pPr>
              <w:pStyle w:val="ListParagraph"/>
              <w:numPr>
                <w:ilvl w:val="0"/>
                <w:numId w:val="43"/>
              </w:numPr>
              <w:spacing w:before="60" w:after="60" w:line="240" w:lineRule="auto"/>
              <w:cnfStyle w:val="000000000000" w:firstRow="0" w:lastRow="0" w:firstColumn="0" w:lastColumn="0" w:oddVBand="0" w:evenVBand="0" w:oddHBand="0" w:evenHBand="0" w:firstRowFirstColumn="0" w:firstRowLastColumn="0" w:lastRowFirstColumn="0" w:lastRowLastColumn="0"/>
              <w:rPr>
                <w:sz w:val="19"/>
              </w:rPr>
            </w:pPr>
            <w:r w:rsidRPr="00B66AD9">
              <w:rPr>
                <w:sz w:val="19"/>
              </w:rPr>
              <w:t>excess heat factor heatwave metrics</w:t>
            </w:r>
          </w:p>
        </w:tc>
      </w:tr>
      <w:tr w:rsidR="00B66AD9" w14:paraId="4F23E5C1" w14:textId="77777777" w:rsidTr="00B918F2">
        <w:trPr>
          <w:cantSplit/>
          <w:trHeight w:val="576"/>
        </w:trPr>
        <w:tc>
          <w:tcPr>
            <w:cnfStyle w:val="001000000000" w:firstRow="0" w:lastRow="0" w:firstColumn="1" w:lastColumn="0" w:oddVBand="0" w:evenVBand="0" w:oddHBand="0" w:evenHBand="0" w:firstRowFirstColumn="0" w:firstRowLastColumn="0" w:lastRowFirstColumn="0" w:lastRowLastColumn="0"/>
            <w:tcW w:w="2959" w:type="dxa"/>
          </w:tcPr>
          <w:p w14:paraId="44258426" w14:textId="77777777" w:rsidR="00B66AD9" w:rsidRPr="00B66AD9" w:rsidRDefault="00B66AD9" w:rsidP="00A779FD">
            <w:pPr>
              <w:pStyle w:val="BodyText"/>
              <w:spacing w:before="60" w:after="60"/>
              <w:rPr>
                <w:sz w:val="19"/>
              </w:rPr>
            </w:pPr>
            <w:r w:rsidRPr="00B66AD9">
              <w:rPr>
                <w:b/>
                <w:sz w:val="19"/>
              </w:rPr>
              <w:t>Results: warming of average temperature</w:t>
            </w:r>
          </w:p>
        </w:tc>
        <w:tc>
          <w:tcPr>
            <w:tcW w:w="3777" w:type="dxa"/>
          </w:tcPr>
          <w:p w14:paraId="6E4B6FC2"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 xml:space="preserve">Victoria to warm at a similar </w:t>
            </w:r>
            <w:r w:rsidRPr="000E3512">
              <w:rPr>
                <w:sz w:val="19"/>
                <w:szCs w:val="19"/>
              </w:rPr>
              <w:t xml:space="preserve">rate </w:t>
            </w:r>
            <w:r w:rsidRPr="00B66AD9">
              <w:rPr>
                <w:sz w:val="19"/>
              </w:rPr>
              <w:t xml:space="preserve">to global average warming </w:t>
            </w:r>
          </w:p>
        </w:tc>
        <w:tc>
          <w:tcPr>
            <w:tcW w:w="3779" w:type="dxa"/>
          </w:tcPr>
          <w:p w14:paraId="5F0B4A07"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 xml:space="preserve">Consistent with VCP19 </w:t>
            </w:r>
          </w:p>
        </w:tc>
      </w:tr>
      <w:tr w:rsidR="00B66AD9" w14:paraId="35B41D5A" w14:textId="77777777" w:rsidTr="00B918F2">
        <w:trPr>
          <w:cantSplit/>
          <w:trHeight w:val="1039"/>
        </w:trPr>
        <w:tc>
          <w:tcPr>
            <w:cnfStyle w:val="001000000000" w:firstRow="0" w:lastRow="0" w:firstColumn="1" w:lastColumn="0" w:oddVBand="0" w:evenVBand="0" w:oddHBand="0" w:evenHBand="0" w:firstRowFirstColumn="0" w:firstRowLastColumn="0" w:lastRowFirstColumn="0" w:lastRowLastColumn="0"/>
            <w:tcW w:w="2959" w:type="dxa"/>
          </w:tcPr>
          <w:p w14:paraId="2F31F694" w14:textId="77777777" w:rsidR="00B66AD9" w:rsidRPr="00B66AD9" w:rsidRDefault="00B66AD9" w:rsidP="00A779FD">
            <w:pPr>
              <w:pStyle w:val="BodyText"/>
              <w:spacing w:before="60" w:after="60"/>
              <w:rPr>
                <w:sz w:val="19"/>
              </w:rPr>
            </w:pPr>
            <w:r w:rsidRPr="00B66AD9">
              <w:rPr>
                <w:b/>
                <w:sz w:val="19"/>
              </w:rPr>
              <w:t>Results: warming of temperature extremes</w:t>
            </w:r>
          </w:p>
        </w:tc>
        <w:tc>
          <w:tcPr>
            <w:tcW w:w="3777" w:type="dxa"/>
          </w:tcPr>
          <w:p w14:paraId="2ACD60F6"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Temperature extremes warm more than average temperatures</w:t>
            </w:r>
          </w:p>
        </w:tc>
        <w:tc>
          <w:tcPr>
            <w:tcW w:w="3779" w:type="dxa"/>
          </w:tcPr>
          <w:p w14:paraId="240D8500"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As for VCP19, but less pronounced (likely due to different measure of temperature extremes used and different regional climate modelling)</w:t>
            </w:r>
          </w:p>
        </w:tc>
      </w:tr>
      <w:tr w:rsidR="00B66AD9" w14:paraId="3AF05ACE" w14:textId="77777777" w:rsidTr="00B918F2">
        <w:trPr>
          <w:cantSplit/>
          <w:trHeight w:val="562"/>
        </w:trPr>
        <w:tc>
          <w:tcPr>
            <w:cnfStyle w:val="001000000000" w:firstRow="0" w:lastRow="0" w:firstColumn="1" w:lastColumn="0" w:oddVBand="0" w:evenVBand="0" w:oddHBand="0" w:evenHBand="0" w:firstRowFirstColumn="0" w:firstRowLastColumn="0" w:lastRowFirstColumn="0" w:lastRowLastColumn="0"/>
            <w:tcW w:w="2959" w:type="dxa"/>
          </w:tcPr>
          <w:p w14:paraId="59D6E30E" w14:textId="77777777" w:rsidR="00B66AD9" w:rsidRPr="00B66AD9" w:rsidRDefault="00B66AD9" w:rsidP="00A779FD">
            <w:pPr>
              <w:pStyle w:val="BodyText"/>
              <w:spacing w:before="60" w:after="60"/>
              <w:rPr>
                <w:sz w:val="19"/>
              </w:rPr>
            </w:pPr>
            <w:r w:rsidRPr="00B66AD9">
              <w:rPr>
                <w:b/>
                <w:sz w:val="19"/>
              </w:rPr>
              <w:t>Results: change in cool season rainfall</w:t>
            </w:r>
          </w:p>
        </w:tc>
        <w:tc>
          <w:tcPr>
            <w:tcW w:w="3777" w:type="dxa"/>
          </w:tcPr>
          <w:p w14:paraId="23D1765D"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Likely decrease, high confidence</w:t>
            </w:r>
          </w:p>
        </w:tc>
        <w:tc>
          <w:tcPr>
            <w:tcW w:w="3779" w:type="dxa"/>
          </w:tcPr>
          <w:p w14:paraId="35B6A54D"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Consistent with VCP19</w:t>
            </w:r>
          </w:p>
        </w:tc>
      </w:tr>
      <w:tr w:rsidR="00B66AD9" w14:paraId="04EC8A09" w14:textId="77777777" w:rsidTr="00B918F2">
        <w:trPr>
          <w:cantSplit/>
          <w:trHeight w:val="1039"/>
        </w:trPr>
        <w:tc>
          <w:tcPr>
            <w:cnfStyle w:val="001000000000" w:firstRow="0" w:lastRow="0" w:firstColumn="1" w:lastColumn="0" w:oddVBand="0" w:evenVBand="0" w:oddHBand="0" w:evenHBand="0" w:firstRowFirstColumn="0" w:firstRowLastColumn="0" w:lastRowFirstColumn="0" w:lastRowLastColumn="0"/>
            <w:tcW w:w="2959" w:type="dxa"/>
          </w:tcPr>
          <w:p w14:paraId="31D876E4" w14:textId="77777777" w:rsidR="00B66AD9" w:rsidRPr="00B66AD9" w:rsidRDefault="00B66AD9" w:rsidP="00A779FD">
            <w:pPr>
              <w:pStyle w:val="BodyText"/>
              <w:spacing w:before="60" w:after="60"/>
              <w:rPr>
                <w:b/>
                <w:sz w:val="19"/>
              </w:rPr>
            </w:pPr>
            <w:r w:rsidRPr="00B66AD9">
              <w:rPr>
                <w:b/>
                <w:sz w:val="19"/>
              </w:rPr>
              <w:t>Results: change in summer rainfall</w:t>
            </w:r>
          </w:p>
        </w:tc>
        <w:tc>
          <w:tcPr>
            <w:tcW w:w="3777" w:type="dxa"/>
          </w:tcPr>
          <w:p w14:paraId="5855CB70"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Both increases and decreases are possible</w:t>
            </w:r>
          </w:p>
        </w:tc>
        <w:tc>
          <w:tcPr>
            <w:tcW w:w="3779" w:type="dxa"/>
          </w:tcPr>
          <w:p w14:paraId="6E6A73E2" w14:textId="77777777" w:rsidR="00B66AD9" w:rsidRPr="00B66AD9"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B66AD9">
              <w:rPr>
                <w:sz w:val="19"/>
              </w:rPr>
              <w:t xml:space="preserve">As for VCP19, but with more pronounced potential increases and decreases (further analysis needed to determine confidence in </w:t>
            </w:r>
            <w:r>
              <w:rPr>
                <w:sz w:val="19"/>
                <w:szCs w:val="19"/>
              </w:rPr>
              <w:t>the more pronounced results</w:t>
            </w:r>
            <w:r w:rsidRPr="00B66AD9">
              <w:rPr>
                <w:sz w:val="19"/>
              </w:rPr>
              <w:t>)</w:t>
            </w:r>
          </w:p>
        </w:tc>
      </w:tr>
      <w:tr w:rsidR="00B66AD9" w14:paraId="1363C6E2" w14:textId="77777777" w:rsidTr="00B918F2">
        <w:trPr>
          <w:cantSplit/>
          <w:trHeight w:val="1256"/>
        </w:trPr>
        <w:tc>
          <w:tcPr>
            <w:cnfStyle w:val="001000000000" w:firstRow="0" w:lastRow="0" w:firstColumn="1" w:lastColumn="0" w:oddVBand="0" w:evenVBand="0" w:oddHBand="0" w:evenHBand="0" w:firstRowFirstColumn="0" w:firstRowLastColumn="0" w:lastRowFirstColumn="0" w:lastRowLastColumn="0"/>
            <w:tcW w:w="2959" w:type="dxa"/>
          </w:tcPr>
          <w:p w14:paraId="01782229" w14:textId="77777777" w:rsidR="00B66AD9" w:rsidRPr="006929FD" w:rsidRDefault="00B66AD9" w:rsidP="00A779FD">
            <w:pPr>
              <w:pStyle w:val="BodyText"/>
              <w:spacing w:before="60" w:after="60"/>
              <w:rPr>
                <w:b/>
                <w:sz w:val="19"/>
              </w:rPr>
            </w:pPr>
            <w:r w:rsidRPr="006929FD">
              <w:rPr>
                <w:b/>
                <w:sz w:val="19"/>
              </w:rPr>
              <w:t xml:space="preserve">Result: changes in extreme rainfall </w:t>
            </w:r>
          </w:p>
        </w:tc>
        <w:tc>
          <w:tcPr>
            <w:tcW w:w="3777" w:type="dxa"/>
          </w:tcPr>
          <w:p w14:paraId="78C33CC8" w14:textId="77777777" w:rsidR="00B66AD9" w:rsidRPr="006929FD"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6929FD">
              <w:rPr>
                <w:sz w:val="19"/>
              </w:rPr>
              <w:t xml:space="preserve">More intense extreme rainfall events </w:t>
            </w:r>
          </w:p>
        </w:tc>
        <w:tc>
          <w:tcPr>
            <w:tcW w:w="3779" w:type="dxa"/>
          </w:tcPr>
          <w:p w14:paraId="74FFC635" w14:textId="77777777" w:rsidR="00B66AD9" w:rsidRPr="006929FD" w:rsidRDefault="00B66AD9" w:rsidP="00A779FD">
            <w:pPr>
              <w:pStyle w:val="BodyText"/>
              <w:spacing w:before="60" w:after="60"/>
              <w:cnfStyle w:val="000000000000" w:firstRow="0" w:lastRow="0" w:firstColumn="0" w:lastColumn="0" w:oddVBand="0" w:evenVBand="0" w:oddHBand="0" w:evenHBand="0" w:firstRowFirstColumn="0" w:firstRowLastColumn="0" w:lastRowFirstColumn="0" w:lastRowLastColumn="0"/>
              <w:rPr>
                <w:sz w:val="19"/>
              </w:rPr>
            </w:pPr>
            <w:r w:rsidRPr="006929FD">
              <w:rPr>
                <w:sz w:val="19"/>
              </w:rPr>
              <w:t xml:space="preserve">As for VCP19, but with some smaller increases in intensity (likely due to different measures of rainfall extremes used and different regional climate modelling) </w:t>
            </w:r>
          </w:p>
        </w:tc>
      </w:tr>
    </w:tbl>
    <w:p w14:paraId="1C6B615A" w14:textId="12707ABC" w:rsidR="00062029" w:rsidRPr="00203B61" w:rsidRDefault="00185FE8" w:rsidP="00A779FD">
      <w:pPr>
        <w:pStyle w:val="BodyText"/>
        <w:rPr>
          <w:sz w:val="18"/>
          <w:szCs w:val="18"/>
        </w:rPr>
      </w:pPr>
      <w:r w:rsidRPr="00203B61">
        <w:rPr>
          <w:b/>
          <w:bCs/>
          <w:sz w:val="18"/>
          <w:szCs w:val="18"/>
        </w:rPr>
        <w:t>Table 2</w:t>
      </w:r>
      <w:r w:rsidR="00203B61" w:rsidRPr="00203B61">
        <w:rPr>
          <w:sz w:val="18"/>
          <w:szCs w:val="18"/>
        </w:rPr>
        <w:t>.</w:t>
      </w:r>
      <w:r w:rsidRPr="00203B61">
        <w:rPr>
          <w:sz w:val="18"/>
          <w:szCs w:val="18"/>
        </w:rPr>
        <w:t xml:space="preserve"> </w:t>
      </w:r>
      <w:r w:rsidR="003738CB" w:rsidRPr="00203B61">
        <w:rPr>
          <w:b/>
          <w:bCs/>
          <w:sz w:val="18"/>
          <w:szCs w:val="18"/>
        </w:rPr>
        <w:t>Summary of comparison of VCP24 and VCP19  </w:t>
      </w:r>
    </w:p>
    <w:p w14:paraId="42C24574" w14:textId="77777777" w:rsidR="00812255" w:rsidRPr="00113CFE" w:rsidRDefault="00812255" w:rsidP="00A779FD">
      <w:pPr>
        <w:pStyle w:val="DisclaimerText"/>
        <w:framePr w:wrap="around"/>
      </w:pPr>
      <w:bookmarkStart w:id="5" w:name="_Hlk131848832"/>
      <w:r>
        <w:rPr>
          <w:noProof/>
        </w:rPr>
        <w:lastRenderedPageBreak/>
        <mc:AlternateContent>
          <mc:Choice Requires="wps">
            <w:drawing>
              <wp:inline distT="0" distB="0" distL="0" distR="0" wp14:anchorId="5E76D5F2" wp14:editId="0FFA9C6E">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6422D24C"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5E76D5F2" id="Acknowledgement"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6422D24C"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5" behindDoc="0" locked="1" layoutInCell="1" allowOverlap="1" wp14:anchorId="1C4FD093" wp14:editId="3D015C1D">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5898D98F" w14:textId="77777777" w:rsidR="001F1185" w:rsidRDefault="001F1185" w:rsidP="00A779FD">
      <w:pPr>
        <w:pStyle w:val="DisclaimerText"/>
        <w:framePr w:wrap="around"/>
      </w:pPr>
    </w:p>
    <w:p w14:paraId="7E2607F4" w14:textId="4471CAAF" w:rsidR="00556A3A" w:rsidRDefault="001F1185" w:rsidP="001F1185">
      <w:pPr>
        <w:pStyle w:val="DisclaimerText"/>
        <w:framePr w:wrap="around"/>
      </w:pPr>
      <w:r>
        <w:t>The State of Victoria acknowledges the contribution of CSIRO, Australia’s national science agency, in producing this document. The information in this document is drawn from the Victorian Climate Projections 2024 Technical Report which should be consulted for more detail (</w:t>
      </w:r>
      <w:hyperlink r:id="rId40" w:history="1">
        <w:r w:rsidRPr="00125D04">
          <w:rPr>
            <w:rStyle w:val="Hyperlink"/>
          </w:rPr>
          <w:t>Round V, Grose M, Macadam I, Bodman R, King M, Truong S, Heady C, Thatcher M, Clarke J M (2024) Victorian Climate Projections 2024 Technical Report. CSIRO</w:t>
        </w:r>
      </w:hyperlink>
      <w:r>
        <w:t>)</w:t>
      </w:r>
      <w:r w:rsidR="001B1C7D">
        <w:t xml:space="preserve">. </w:t>
      </w:r>
    </w:p>
    <w:p w14:paraId="67FF4B90" w14:textId="37FA5618" w:rsidR="001F1185" w:rsidRDefault="003650FE" w:rsidP="001F1185">
      <w:pPr>
        <w:pStyle w:val="DisclaimerText"/>
        <w:framePr w:wrap="around"/>
      </w:pPr>
      <w:r>
        <w:t xml:space="preserve">Peer </w:t>
      </w:r>
      <w:r w:rsidR="00556A3A" w:rsidRPr="00556A3A">
        <w:t xml:space="preserve">review support </w:t>
      </w:r>
      <w:r>
        <w:t xml:space="preserve">was provided by </w:t>
      </w:r>
      <w:r w:rsidR="00556A3A" w:rsidRPr="00556A3A">
        <w:t>Dr Karl Braganza, Bureau of Meteorology.</w:t>
      </w:r>
    </w:p>
    <w:p w14:paraId="736495AE" w14:textId="77777777" w:rsidR="001F1185" w:rsidRDefault="001F1185" w:rsidP="00A779FD">
      <w:pPr>
        <w:pStyle w:val="DisclaimerText"/>
        <w:framePr w:wrap="around"/>
      </w:pPr>
    </w:p>
    <w:p w14:paraId="4BFDF07A" w14:textId="77777777" w:rsidR="001F1185" w:rsidRDefault="001F1185" w:rsidP="00A779FD">
      <w:pPr>
        <w:pStyle w:val="DisclaimerText"/>
        <w:framePr w:wrap="around"/>
      </w:pPr>
    </w:p>
    <w:p w14:paraId="31EF5AEB" w14:textId="74CF33AA" w:rsidR="00812255" w:rsidRDefault="00812255" w:rsidP="00A779FD">
      <w:pPr>
        <w:pStyle w:val="DisclaimerText"/>
        <w:framePr w:wrap="around"/>
      </w:pPr>
      <w:r w:rsidRPr="00113CFE">
        <w:t>©</w:t>
      </w:r>
      <w:bookmarkStart w:id="6" w:name="_Copyright"/>
      <w:bookmarkEnd w:id="6"/>
      <w:r w:rsidRPr="00113CFE">
        <w:t xml:space="preserve"> The State of Victoria Department of Energy, Environment and Climate Action </w:t>
      </w:r>
      <w:r w:rsidR="00CA4741">
        <w:t xml:space="preserve">November </w:t>
      </w:r>
      <w:r w:rsidR="00E159BC">
        <w:t>2024</w:t>
      </w:r>
      <w:r w:rsidRPr="00113CFE">
        <w:t>.</w:t>
      </w:r>
    </w:p>
    <w:p w14:paraId="0B7B3474" w14:textId="77777777" w:rsidR="00ED28AD" w:rsidRPr="00113CFE" w:rsidRDefault="00ED28AD" w:rsidP="00A779FD">
      <w:pPr>
        <w:pStyle w:val="DisclaimerText"/>
        <w:framePr w:wrap="around"/>
      </w:pPr>
    </w:p>
    <w:p w14:paraId="467FB2CD" w14:textId="77777777" w:rsidR="00812255" w:rsidRPr="008B65E6" w:rsidRDefault="00812255" w:rsidP="00A779FD">
      <w:pPr>
        <w:pStyle w:val="DisclaimerText"/>
        <w:framePr w:wrap="around"/>
        <w:rPr>
          <w:rFonts w:ascii="Arial Bold" w:hAnsi="Arial Bold"/>
        </w:rPr>
      </w:pPr>
      <w:bookmarkStart w:id="7" w:name="_CreativeCommonsMarker"/>
      <w:bookmarkStart w:id="8" w:name="_CreativeCommonsContent"/>
      <w:bookmarkEnd w:id="5"/>
      <w:bookmarkEnd w:id="7"/>
      <w:r w:rsidRPr="008B65E6">
        <w:rPr>
          <w:rFonts w:ascii="Arial Bold" w:hAnsi="Arial Bold"/>
        </w:rPr>
        <w:t>Creative Commons</w:t>
      </w:r>
    </w:p>
    <w:p w14:paraId="2BFB3C9D" w14:textId="22D06333" w:rsidR="00812255" w:rsidRPr="00113CFE" w:rsidRDefault="00812255" w:rsidP="00A779FD">
      <w:pPr>
        <w:pStyle w:val="DisclaimerText"/>
        <w:framePr w:wrap="around"/>
        <w:rPr>
          <w:rFonts w:ascii="Arial Bold" w:hAnsi="Arial Bold"/>
        </w:rPr>
      </w:pPr>
      <w:r w:rsidRPr="00113CFE">
        <w:t xml:space="preserve">This work is licensed under a Creative Commons Attribution 4.0 International licence, visit the </w:t>
      </w:r>
      <w:hyperlink r:id="rId41" w:tooltip="Creative Commons website" w:history="1">
        <w:r w:rsidRPr="00113CFE">
          <w:rPr>
            <w:u w:val="single"/>
          </w:rPr>
          <w:t>Creative Commons website</w:t>
        </w:r>
      </w:hyperlink>
      <w:r w:rsidRPr="00113CFE">
        <w:t xml:space="preserve"> (</w:t>
      </w:r>
      <w:hyperlink r:id="rId42" w:history="1">
        <w:r w:rsidRPr="00113CFE">
          <w:t>http://creativecommons.org/licenses/by/4.0/</w:t>
        </w:r>
      </w:hyperlink>
      <w:r w:rsidRPr="00113CFE">
        <w:t>).</w:t>
      </w:r>
    </w:p>
    <w:p w14:paraId="60511A37" w14:textId="77777777" w:rsidR="00812255" w:rsidRPr="00113CFE" w:rsidRDefault="00812255" w:rsidP="00A779FD">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2679F40" w14:textId="709D99FA" w:rsidR="00812255" w:rsidRDefault="00812255" w:rsidP="00A779FD">
      <w:pPr>
        <w:pStyle w:val="DisclaimerText"/>
        <w:framePr w:wrap="around"/>
      </w:pPr>
      <w:r w:rsidRPr="00113CFE">
        <w:t xml:space="preserve">ISBN </w:t>
      </w:r>
      <w:r w:rsidR="00990501" w:rsidRPr="00990501">
        <w:t>978-1-76136-362-7 (pdf/online/MS word)</w:t>
      </w:r>
    </w:p>
    <w:p w14:paraId="13B86302" w14:textId="77777777" w:rsidR="008B094D" w:rsidRPr="00113CFE" w:rsidRDefault="008B094D" w:rsidP="00A779FD">
      <w:pPr>
        <w:pStyle w:val="DisclaimerText"/>
        <w:framePr w:wrap="around"/>
      </w:pPr>
    </w:p>
    <w:p w14:paraId="7C5529F8" w14:textId="77777777" w:rsidR="00812255" w:rsidRPr="008B65E6" w:rsidRDefault="00812255" w:rsidP="00A779FD">
      <w:pPr>
        <w:pStyle w:val="DisclaimerText"/>
        <w:framePr w:wrap="around"/>
        <w:rPr>
          <w:rFonts w:ascii="Arial Bold" w:hAnsi="Arial Bold"/>
        </w:rPr>
      </w:pPr>
      <w:r w:rsidRPr="008B65E6">
        <w:rPr>
          <w:rFonts w:ascii="Arial Bold" w:hAnsi="Arial Bold"/>
        </w:rPr>
        <w:t>Disclaimer</w:t>
      </w:r>
    </w:p>
    <w:p w14:paraId="6A38197C" w14:textId="77777777" w:rsidR="00812255" w:rsidRPr="00113CFE" w:rsidRDefault="00812255" w:rsidP="00A779FD">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53696C6" w14:textId="77777777" w:rsidR="00812255" w:rsidRPr="008B65E6" w:rsidRDefault="00812255" w:rsidP="00A779FD">
      <w:pPr>
        <w:pStyle w:val="DisclaimerText12pt"/>
        <w:framePr w:wrap="around"/>
        <w:rPr>
          <w:rFonts w:ascii="Arial Bold" w:hAnsi="Arial Bold"/>
        </w:rPr>
      </w:pPr>
      <w:r w:rsidRPr="008B65E6">
        <w:rPr>
          <w:rFonts w:ascii="Arial Bold" w:hAnsi="Arial Bold"/>
        </w:rPr>
        <w:t>Accessibility</w:t>
      </w:r>
    </w:p>
    <w:p w14:paraId="1A42CC8D" w14:textId="3A37CBA1" w:rsidR="00812255" w:rsidRPr="00113CFE" w:rsidRDefault="00812255" w:rsidP="00A779FD">
      <w:pPr>
        <w:pStyle w:val="DisclaimerText12pt"/>
        <w:framePr w:wrap="around"/>
      </w:pPr>
      <w:r w:rsidRPr="00113CFE">
        <w:t xml:space="preserve">To receive this document in an alternative format, phone the Customer Service Centre on 136 186, email </w:t>
      </w:r>
      <w:hyperlink r:id="rId43" w:history="1">
        <w:r w:rsidRPr="00113CFE">
          <w:rPr>
            <w:szCs w:val="24"/>
            <w:u w:val="single"/>
          </w:rPr>
          <w:t>customer.service@delwp.vic.gov.au</w:t>
        </w:r>
      </w:hyperlink>
      <w:r w:rsidRPr="00113CFE">
        <w:t xml:space="preserve">, or contact National Relay Service on 133 677. Available at </w:t>
      </w:r>
      <w:hyperlink r:id="rId44" w:tooltip="Department of Energy, Environment and Climate Action website" w:history="1">
        <w:r w:rsidRPr="00113CFE">
          <w:rPr>
            <w:szCs w:val="24"/>
            <w:u w:val="single"/>
          </w:rPr>
          <w:t>DEECA website</w:t>
        </w:r>
      </w:hyperlink>
      <w:r w:rsidRPr="00113CFE">
        <w:t xml:space="preserve"> (www.deeca.vic.gov.au). </w:t>
      </w:r>
      <w:bookmarkEnd w:id="8"/>
    </w:p>
    <w:p w14:paraId="1CE7CD65" w14:textId="77777777" w:rsidR="009E4293" w:rsidRDefault="009E4293" w:rsidP="00A779FD">
      <w:pPr>
        <w:sectPr w:rsidR="009E4293" w:rsidSect="00B918F2">
          <w:pgSz w:w="11907" w:h="16839" w:code="9"/>
          <w:pgMar w:top="1418" w:right="851" w:bottom="992" w:left="851" w:header="284" w:footer="284" w:gutter="0"/>
          <w:cols w:space="720"/>
          <w:docGrid w:linePitch="360"/>
        </w:sectPr>
      </w:pPr>
    </w:p>
    <w:p w14:paraId="0FADED8E" w14:textId="62F37D15" w:rsidR="00525647" w:rsidRPr="006614E4" w:rsidRDefault="00525647" w:rsidP="00A779FD"/>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0A940" w14:textId="77777777" w:rsidR="001576A9" w:rsidRDefault="001576A9" w:rsidP="00CD157B">
      <w:pPr>
        <w:pStyle w:val="NoSpacing"/>
      </w:pPr>
    </w:p>
    <w:p w14:paraId="7159AEE6" w14:textId="77777777" w:rsidR="001576A9" w:rsidRDefault="001576A9"/>
  </w:endnote>
  <w:endnote w:type="continuationSeparator" w:id="0">
    <w:p w14:paraId="0CBB621F" w14:textId="77777777" w:rsidR="001576A9" w:rsidRDefault="001576A9" w:rsidP="00CD157B">
      <w:pPr>
        <w:pStyle w:val="NoSpacing"/>
      </w:pPr>
    </w:p>
    <w:p w14:paraId="0BB0004E" w14:textId="77777777" w:rsidR="001576A9" w:rsidRDefault="001576A9"/>
  </w:endnote>
  <w:endnote w:type="continuationNotice" w:id="1">
    <w:p w14:paraId="2CFB8A7B" w14:textId="77777777" w:rsidR="001576A9" w:rsidRDefault="001576A9" w:rsidP="00CD157B">
      <w:pPr>
        <w:pStyle w:val="NoSpacing"/>
      </w:pPr>
    </w:p>
    <w:p w14:paraId="48FC5624" w14:textId="77777777" w:rsidR="001576A9" w:rsidRDefault="00157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D82A5" w14:textId="3EEE66FF" w:rsidR="00CE7CC2" w:rsidRDefault="00CE7CC2">
    <w:pPr>
      <w:pStyle w:val="Footer"/>
    </w:pPr>
    <w:r>
      <w:rPr>
        <w:noProof/>
      </w:rPr>
      <mc:AlternateContent>
        <mc:Choice Requires="wps">
          <w:drawing>
            <wp:anchor distT="0" distB="0" distL="114300" distR="114300" simplePos="0" relativeHeight="251658252" behindDoc="0" locked="0" layoutInCell="0" allowOverlap="1" wp14:anchorId="6FADAB5E" wp14:editId="5AF21E79">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02BED6"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ADAB5E" id="_x0000_t202" coordsize="21600,21600" o:spt="202" path="m,l,21600r21600,l21600,xe">
              <v:stroke joinstyle="miter"/>
              <v:path gradientshapeok="t" o:connecttype="rect"/>
            </v:shapetype>
            <v:shape id="MSIPCMa5c1429cb2fb4d86c9f40d55" o:spid="_x0000_s1030" type="#_x0000_t202" alt="{&quot;HashCode&quot;:-1264680268,&quot;Height&quot;:841.0,&quot;Width&quot;:595.0,&quot;Placement&quot;:&quot;Footer&quot;,&quot;Index&quot;:&quot;FirstPage&quot;,&quot;Section&quot;:1,&quot;Top&quot;:0.0,&quot;Left&quot;:0.0}" style="position:absolute;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0002BED6"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3DA6E" w14:textId="77777777" w:rsidR="001576A9" w:rsidRPr="0056073C" w:rsidRDefault="001576A9" w:rsidP="005D764F">
      <w:pPr>
        <w:pStyle w:val="FootnoteSeparator"/>
      </w:pPr>
    </w:p>
    <w:p w14:paraId="1EBFA71F" w14:textId="77777777" w:rsidR="001576A9" w:rsidRDefault="001576A9"/>
  </w:footnote>
  <w:footnote w:type="continuationSeparator" w:id="0">
    <w:p w14:paraId="43674C00" w14:textId="77777777" w:rsidR="001576A9" w:rsidRPr="00CA30B7" w:rsidRDefault="001576A9" w:rsidP="006D5A90">
      <w:pPr>
        <w:rPr>
          <w:lang w:val="en-US"/>
        </w:rPr>
      </w:pPr>
      <w:r w:rsidRPr="00CA30B7">
        <w:rPr>
          <w:lang w:val="en-US"/>
        </w:rPr>
        <w:t>_______</w:t>
      </w:r>
    </w:p>
    <w:p w14:paraId="6CDB6940" w14:textId="77777777" w:rsidR="001576A9" w:rsidRDefault="001576A9"/>
  </w:footnote>
  <w:footnote w:type="continuationNotice" w:id="1">
    <w:p w14:paraId="14575034" w14:textId="77777777" w:rsidR="001576A9" w:rsidRDefault="001576A9" w:rsidP="006D5A90"/>
    <w:p w14:paraId="74AC9E79" w14:textId="77777777" w:rsidR="001576A9" w:rsidRDefault="001576A9"/>
  </w:footnote>
  <w:footnote w:id="2">
    <w:p w14:paraId="3E44E825" w14:textId="68799630" w:rsidR="002029B4" w:rsidRDefault="002029B4" w:rsidP="002029B4">
      <w:pPr>
        <w:pStyle w:val="FootnoteText"/>
      </w:pPr>
      <w:r w:rsidRPr="00065A3D">
        <w:rPr>
          <w:rStyle w:val="FootnoteReference"/>
        </w:rPr>
        <w:footnoteRef/>
      </w:r>
      <w:r w:rsidRPr="00065A3D">
        <w:t xml:space="preserve"> </w:t>
      </w:r>
      <w:hyperlink r:id="rId1" w:history="1">
        <w:r w:rsidR="00E92DA2" w:rsidRPr="00DD4B86">
          <w:rPr>
            <w:rStyle w:val="Hyperlink"/>
          </w:rPr>
          <w:t xml:space="preserve">Victorian Climate </w:t>
        </w:r>
        <w:r w:rsidR="000355A5" w:rsidRPr="00DD4B86">
          <w:rPr>
            <w:rStyle w:val="Hyperlink"/>
          </w:rPr>
          <w:t>Science Report 2024</w:t>
        </w:r>
      </w:hyperlink>
    </w:p>
  </w:footnote>
  <w:footnote w:id="3">
    <w:p w14:paraId="7B4E1675" w14:textId="66C9FC59" w:rsidR="006960F5" w:rsidRDefault="006960F5">
      <w:pPr>
        <w:pStyle w:val="FootnoteText"/>
      </w:pPr>
      <w:r>
        <w:rPr>
          <w:rStyle w:val="FootnoteReference"/>
        </w:rPr>
        <w:footnoteRef/>
      </w:r>
      <w:r>
        <w:t xml:space="preserve"> </w:t>
      </w:r>
      <w:hyperlink r:id="rId2" w:history="1">
        <w:r w:rsidRPr="00450F6D">
          <w:rPr>
            <w:rStyle w:val="Hyperlink"/>
          </w:rPr>
          <w:t>V</w:t>
        </w:r>
        <w:r>
          <w:rPr>
            <w:rStyle w:val="Hyperlink"/>
          </w:rPr>
          <w:t>ictorian Climate Projections 202</w:t>
        </w:r>
        <w:r w:rsidRPr="00450F6D">
          <w:rPr>
            <w:rStyle w:val="Hyperlink"/>
          </w:rPr>
          <w:t>4 Technical Report</w:t>
        </w:r>
      </w:hyperlink>
    </w:p>
  </w:footnote>
  <w:footnote w:id="4">
    <w:p w14:paraId="748AA243" w14:textId="0E68C9CA" w:rsidR="002029B4" w:rsidRDefault="002029B4" w:rsidP="002029B4">
      <w:pPr>
        <w:pStyle w:val="FootnoteText"/>
      </w:pPr>
      <w:r>
        <w:rPr>
          <w:rStyle w:val="FootnoteReference"/>
        </w:rPr>
        <w:footnoteRef/>
      </w:r>
      <w:r>
        <w:t xml:space="preserve"> </w:t>
      </w:r>
      <w:hyperlink r:id="rId3" w:history="1">
        <w:r w:rsidR="007B53D9" w:rsidRPr="001B7559">
          <w:rPr>
            <w:rStyle w:val="Hyperlink"/>
          </w:rPr>
          <w:t>Victorian Climate Projections 2019 Technical Report</w:t>
        </w:r>
      </w:hyperlink>
    </w:p>
  </w:footnote>
  <w:footnote w:id="5">
    <w:p w14:paraId="7B82321A" w14:textId="72D56110" w:rsidR="0013516B" w:rsidRDefault="0013516B" w:rsidP="00BF6DEE">
      <w:pPr>
        <w:pStyle w:val="FootnoteText"/>
        <w:ind w:left="113" w:hanging="113"/>
      </w:pPr>
      <w:r>
        <w:rPr>
          <w:rStyle w:val="FootnoteReference"/>
        </w:rPr>
        <w:footnoteRef/>
      </w:r>
      <w:r>
        <w:t xml:space="preserve"> </w:t>
      </w:r>
      <w:hyperlink r:id="rId4" w:history="1">
        <w:r w:rsidRPr="00935948">
          <w:rPr>
            <w:rStyle w:val="Hyperlink"/>
          </w:rPr>
          <w:t xml:space="preserve">CMIP Phase </w:t>
        </w:r>
        <w:r>
          <w:rPr>
            <w:rStyle w:val="Hyperlink"/>
          </w:rPr>
          <w:t>6</w:t>
        </w:r>
        <w:r w:rsidRPr="00935948">
          <w:rPr>
            <w:rStyle w:val="Hyperlink"/>
          </w:rPr>
          <w:t xml:space="preserve"> (CMIP</w:t>
        </w:r>
        <w:r>
          <w:rPr>
            <w:rStyle w:val="Hyperlink"/>
          </w:rPr>
          <w:t>6</w:t>
        </w:r>
        <w:r w:rsidRPr="00935948">
          <w:rPr>
            <w:rStyle w:val="Hyperlink"/>
          </w:rPr>
          <w:t>) - Coupled Model Intercomparison Project (wcrp-cmip.org)</w:t>
        </w:r>
      </w:hyperlink>
      <w:r w:rsidR="000A37A0" w:rsidRPr="000A37A0">
        <w:rPr>
          <w:noProof/>
        </w:rPr>
        <w:t xml:space="preserve"> </w:t>
      </w:r>
    </w:p>
  </w:footnote>
  <w:footnote w:id="6">
    <w:p w14:paraId="06929BC9" w14:textId="77777777" w:rsidR="00917C1B" w:rsidRDefault="00917C1B" w:rsidP="00BF6DEE">
      <w:pPr>
        <w:pStyle w:val="FootnoteText"/>
        <w:ind w:left="113" w:hanging="113"/>
      </w:pPr>
      <w:r>
        <w:rPr>
          <w:rStyle w:val="FootnoteReference"/>
        </w:rPr>
        <w:footnoteRef/>
      </w:r>
      <w:r>
        <w:t xml:space="preserve"> </w:t>
      </w:r>
      <w:hyperlink r:id="rId5" w:history="1">
        <w:r w:rsidRPr="00935948">
          <w:rPr>
            <w:rStyle w:val="Hyperlink"/>
          </w:rPr>
          <w:t>CMIP Phase 5 (CMIP5) - Coupled Model Intercomparison Project (wcrp-cmip.org)</w:t>
        </w:r>
      </w:hyperlink>
    </w:p>
  </w:footnote>
  <w:footnote w:id="7">
    <w:p w14:paraId="416F29AA" w14:textId="77777777" w:rsidR="00917C1B" w:rsidRDefault="00917C1B" w:rsidP="00917C1B">
      <w:pPr>
        <w:pStyle w:val="FootnoteText"/>
      </w:pPr>
      <w:r>
        <w:rPr>
          <w:rStyle w:val="FootnoteReference"/>
        </w:rPr>
        <w:footnoteRef/>
      </w:r>
      <w:r>
        <w:t xml:space="preserve"> </w:t>
      </w:r>
      <w:hyperlink r:id="rId6" w:history="1">
        <w:r w:rsidRPr="00C629A3">
          <w:rPr>
            <w:rStyle w:val="Hyperlink"/>
          </w:rPr>
          <w:t>N2-Factsheet-General.pdf (nsw.gov.au)</w:t>
        </w:r>
      </w:hyperlink>
    </w:p>
  </w:footnote>
  <w:footnote w:id="8">
    <w:p w14:paraId="5C622F75" w14:textId="77777777" w:rsidR="007F1129" w:rsidRDefault="007F1129" w:rsidP="007F1129">
      <w:pPr>
        <w:pStyle w:val="FootnoteText"/>
      </w:pPr>
      <w:r>
        <w:rPr>
          <w:rStyle w:val="FootnoteReference"/>
        </w:rPr>
        <w:footnoteRef/>
      </w:r>
      <w:r>
        <w:t xml:space="preserve"> </w:t>
      </w:r>
      <w:hyperlink r:id="rId7" w:history="1">
        <w:r w:rsidRPr="00E15099">
          <w:rPr>
            <w:rStyle w:val="Hyperlink"/>
          </w:rPr>
          <w:t>Australian Climate Service (acs.gov.au)</w:t>
        </w:r>
      </w:hyperlink>
    </w:p>
  </w:footnote>
  <w:footnote w:id="9">
    <w:p w14:paraId="609E28B6" w14:textId="43E97E84" w:rsidR="00917C1B" w:rsidRDefault="00917C1B" w:rsidP="00917C1B">
      <w:pPr>
        <w:pStyle w:val="FootnoteText"/>
      </w:pPr>
      <w:r>
        <w:rPr>
          <w:rStyle w:val="FootnoteReference"/>
        </w:rPr>
        <w:footnoteRef/>
      </w:r>
      <w:r>
        <w:t xml:space="preserve"> </w:t>
      </w:r>
      <w:hyperlink r:id="rId8" w:history="1">
        <w:r w:rsidR="003407E2">
          <w:rPr>
            <w:rStyle w:val="Hyperlink"/>
          </w:rPr>
          <w:t>DCCEEW - Climate Projections Roadmap for Australia</w:t>
        </w:r>
      </w:hyperlink>
    </w:p>
  </w:footnote>
  <w:footnote w:id="10">
    <w:p w14:paraId="2E8CB2AC" w14:textId="77777777" w:rsidR="00917C1B" w:rsidRDefault="00917C1B" w:rsidP="00BF6DEE">
      <w:pPr>
        <w:pStyle w:val="FootnoteText"/>
        <w:ind w:left="113" w:hanging="113"/>
      </w:pPr>
      <w:r>
        <w:rPr>
          <w:rStyle w:val="FootnoteReference"/>
        </w:rPr>
        <w:footnoteRef/>
      </w:r>
      <w:r>
        <w:t xml:space="preserve"> </w:t>
      </w:r>
      <w:hyperlink r:id="rId9" w:history="1">
        <w:r w:rsidRPr="00B652B2">
          <w:rPr>
            <w:rStyle w:val="Hyperlink"/>
          </w:rPr>
          <w:t>AR5 Climate Change 2013: The Physical Science Basis — IPCC</w:t>
        </w:r>
      </w:hyperlink>
    </w:p>
  </w:footnote>
  <w:footnote w:id="11">
    <w:p w14:paraId="66AF412E" w14:textId="6895C617" w:rsidR="00917C1B" w:rsidRDefault="00917C1B" w:rsidP="00BF6DEE">
      <w:pPr>
        <w:pStyle w:val="FootnoteText"/>
        <w:ind w:left="113" w:hanging="113"/>
      </w:pPr>
      <w:r>
        <w:rPr>
          <w:rStyle w:val="FootnoteReference"/>
        </w:rPr>
        <w:footnoteRef/>
      </w:r>
      <w:hyperlink r:id="rId10" w:history="1">
        <w:r w:rsidRPr="00C50E9E">
          <w:rPr>
            <w:rStyle w:val="Hyperlink"/>
          </w:rPr>
          <w:t>AR6 Climate Change 2021: The Physical Science Basis — IPCC</w:t>
        </w:r>
      </w:hyperlink>
    </w:p>
  </w:footnote>
  <w:footnote w:id="12">
    <w:p w14:paraId="235B576F" w14:textId="2601E109" w:rsidR="004A16D9" w:rsidRDefault="004A16D9" w:rsidP="00BF6DEE">
      <w:pPr>
        <w:pStyle w:val="FootnoteText"/>
        <w:ind w:left="113" w:hanging="113"/>
      </w:pPr>
      <w:r>
        <w:rPr>
          <w:rStyle w:val="FootnoteReference"/>
        </w:rPr>
        <w:footnoteRef/>
      </w:r>
      <w:hyperlink r:id="rId11" w:history="1">
        <w:r w:rsidR="006A7462">
          <w:rPr>
            <w:rStyle w:val="Hyperlink"/>
          </w:rPr>
          <w:t>CMIP Phase 7 (CMIP7) - Coupled Model Intercomparison Project (wcrp-cmip.org)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AF076" w14:textId="138B0A92" w:rsidR="00DE2576" w:rsidRPr="00DE2576"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1F24E9ED" wp14:editId="662EF0F4">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D29D9D9"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31DEA1E6" wp14:editId="44F5C58D">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A4D1AFF"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3A899A0" wp14:editId="161A5C14">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23A3F41"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0C4B33A6" wp14:editId="3C092C9D">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411DE29"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7015D8C" wp14:editId="1A6EADE3">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8684B15"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231191C4" wp14:editId="7411DDCC">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91AE37C"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8858A"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3C9FB22" wp14:editId="26B43E90">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CEAD6CC"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6BD0F3D9" wp14:editId="4A27CE5B">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8EDC4F"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74246314" wp14:editId="32F9F74B">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E6F28F2"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3A90C9FE" wp14:editId="5FA1F5A1">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68CF25"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635911F4" wp14:editId="6B12B021">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F1B3CB"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46FBD0CF" wp14:editId="4586618D">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D30FCF9"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1BA606B"/>
    <w:multiLevelType w:val="hybridMultilevel"/>
    <w:tmpl w:val="790EA40C"/>
    <w:lvl w:ilvl="0" w:tplc="01B85E84">
      <w:start w:val="1"/>
      <w:numFmt w:val="decimal"/>
      <w:lvlText w:val="%1."/>
      <w:lvlJc w:val="left"/>
      <w:pPr>
        <w:ind w:left="1020" w:hanging="360"/>
      </w:pPr>
    </w:lvl>
    <w:lvl w:ilvl="1" w:tplc="85E88358">
      <w:start w:val="1"/>
      <w:numFmt w:val="decimal"/>
      <w:lvlText w:val="%2."/>
      <w:lvlJc w:val="left"/>
      <w:pPr>
        <w:ind w:left="1020" w:hanging="360"/>
      </w:pPr>
    </w:lvl>
    <w:lvl w:ilvl="2" w:tplc="57CA4300">
      <w:start w:val="1"/>
      <w:numFmt w:val="decimal"/>
      <w:lvlText w:val="%3."/>
      <w:lvlJc w:val="left"/>
      <w:pPr>
        <w:ind w:left="1020" w:hanging="360"/>
      </w:pPr>
    </w:lvl>
    <w:lvl w:ilvl="3" w:tplc="B1D4AD04">
      <w:start w:val="1"/>
      <w:numFmt w:val="decimal"/>
      <w:lvlText w:val="%4."/>
      <w:lvlJc w:val="left"/>
      <w:pPr>
        <w:ind w:left="1020" w:hanging="360"/>
      </w:pPr>
    </w:lvl>
    <w:lvl w:ilvl="4" w:tplc="0D5E0E1C">
      <w:start w:val="1"/>
      <w:numFmt w:val="decimal"/>
      <w:lvlText w:val="%5."/>
      <w:lvlJc w:val="left"/>
      <w:pPr>
        <w:ind w:left="1020" w:hanging="360"/>
      </w:pPr>
    </w:lvl>
    <w:lvl w:ilvl="5" w:tplc="BB403FB8">
      <w:start w:val="1"/>
      <w:numFmt w:val="decimal"/>
      <w:lvlText w:val="%6."/>
      <w:lvlJc w:val="left"/>
      <w:pPr>
        <w:ind w:left="1020" w:hanging="360"/>
      </w:pPr>
    </w:lvl>
    <w:lvl w:ilvl="6" w:tplc="DCFA0436">
      <w:start w:val="1"/>
      <w:numFmt w:val="decimal"/>
      <w:lvlText w:val="%7."/>
      <w:lvlJc w:val="left"/>
      <w:pPr>
        <w:ind w:left="1020" w:hanging="360"/>
      </w:pPr>
    </w:lvl>
    <w:lvl w:ilvl="7" w:tplc="0CBA77F8">
      <w:start w:val="1"/>
      <w:numFmt w:val="decimal"/>
      <w:lvlText w:val="%8."/>
      <w:lvlJc w:val="left"/>
      <w:pPr>
        <w:ind w:left="1020" w:hanging="360"/>
      </w:pPr>
    </w:lvl>
    <w:lvl w:ilvl="8" w:tplc="E3500E22">
      <w:start w:val="1"/>
      <w:numFmt w:val="decimal"/>
      <w:lvlText w:val="%9."/>
      <w:lvlJc w:val="left"/>
      <w:pPr>
        <w:ind w:left="1020" w:hanging="360"/>
      </w:p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442038C"/>
    <w:multiLevelType w:val="hybridMultilevel"/>
    <w:tmpl w:val="5910350A"/>
    <w:lvl w:ilvl="0" w:tplc="D16A8232">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BE929C7"/>
    <w:multiLevelType w:val="multilevel"/>
    <w:tmpl w:val="BE40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D7E5319"/>
    <w:multiLevelType w:val="hybridMultilevel"/>
    <w:tmpl w:val="7D50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D981005"/>
    <w:multiLevelType w:val="hybridMultilevel"/>
    <w:tmpl w:val="6810C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E9C78C7"/>
    <w:multiLevelType w:val="hybridMultilevel"/>
    <w:tmpl w:val="673CE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1" w15:restartNumberingAfterBreak="0">
    <w:nsid w:val="59211739"/>
    <w:multiLevelType w:val="hybridMultilevel"/>
    <w:tmpl w:val="58926D5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6A21363D"/>
    <w:multiLevelType w:val="hybridMultilevel"/>
    <w:tmpl w:val="FBD4B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ECC53CD"/>
    <w:multiLevelType w:val="hybridMultilevel"/>
    <w:tmpl w:val="4662923A"/>
    <w:lvl w:ilvl="0" w:tplc="33D84968">
      <w:start w:val="1"/>
      <w:numFmt w:val="bullet"/>
      <w:lvlText w:val=""/>
      <w:lvlJc w:val="left"/>
      <w:pPr>
        <w:ind w:left="1020" w:hanging="360"/>
      </w:pPr>
      <w:rPr>
        <w:rFonts w:ascii="Symbol" w:hAnsi="Symbol"/>
      </w:rPr>
    </w:lvl>
    <w:lvl w:ilvl="1" w:tplc="85A23854">
      <w:start w:val="1"/>
      <w:numFmt w:val="bullet"/>
      <w:lvlText w:val=""/>
      <w:lvlJc w:val="left"/>
      <w:pPr>
        <w:ind w:left="1020" w:hanging="360"/>
      </w:pPr>
      <w:rPr>
        <w:rFonts w:ascii="Symbol" w:hAnsi="Symbol"/>
      </w:rPr>
    </w:lvl>
    <w:lvl w:ilvl="2" w:tplc="61F21388">
      <w:start w:val="1"/>
      <w:numFmt w:val="bullet"/>
      <w:lvlText w:val=""/>
      <w:lvlJc w:val="left"/>
      <w:pPr>
        <w:ind w:left="1020" w:hanging="360"/>
      </w:pPr>
      <w:rPr>
        <w:rFonts w:ascii="Symbol" w:hAnsi="Symbol"/>
      </w:rPr>
    </w:lvl>
    <w:lvl w:ilvl="3" w:tplc="B59EF218">
      <w:start w:val="1"/>
      <w:numFmt w:val="bullet"/>
      <w:lvlText w:val=""/>
      <w:lvlJc w:val="left"/>
      <w:pPr>
        <w:ind w:left="1020" w:hanging="360"/>
      </w:pPr>
      <w:rPr>
        <w:rFonts w:ascii="Symbol" w:hAnsi="Symbol"/>
      </w:rPr>
    </w:lvl>
    <w:lvl w:ilvl="4" w:tplc="3AF4105C">
      <w:start w:val="1"/>
      <w:numFmt w:val="bullet"/>
      <w:lvlText w:val=""/>
      <w:lvlJc w:val="left"/>
      <w:pPr>
        <w:ind w:left="1020" w:hanging="360"/>
      </w:pPr>
      <w:rPr>
        <w:rFonts w:ascii="Symbol" w:hAnsi="Symbol"/>
      </w:rPr>
    </w:lvl>
    <w:lvl w:ilvl="5" w:tplc="DF7AD920">
      <w:start w:val="1"/>
      <w:numFmt w:val="bullet"/>
      <w:lvlText w:val=""/>
      <w:lvlJc w:val="left"/>
      <w:pPr>
        <w:ind w:left="1020" w:hanging="360"/>
      </w:pPr>
      <w:rPr>
        <w:rFonts w:ascii="Symbol" w:hAnsi="Symbol"/>
      </w:rPr>
    </w:lvl>
    <w:lvl w:ilvl="6" w:tplc="25EE8F8C">
      <w:start w:val="1"/>
      <w:numFmt w:val="bullet"/>
      <w:lvlText w:val=""/>
      <w:lvlJc w:val="left"/>
      <w:pPr>
        <w:ind w:left="1020" w:hanging="360"/>
      </w:pPr>
      <w:rPr>
        <w:rFonts w:ascii="Symbol" w:hAnsi="Symbol"/>
      </w:rPr>
    </w:lvl>
    <w:lvl w:ilvl="7" w:tplc="5052BB78">
      <w:start w:val="1"/>
      <w:numFmt w:val="bullet"/>
      <w:lvlText w:val=""/>
      <w:lvlJc w:val="left"/>
      <w:pPr>
        <w:ind w:left="1020" w:hanging="360"/>
      </w:pPr>
      <w:rPr>
        <w:rFonts w:ascii="Symbol" w:hAnsi="Symbol"/>
      </w:rPr>
    </w:lvl>
    <w:lvl w:ilvl="8" w:tplc="71B6D134">
      <w:start w:val="1"/>
      <w:numFmt w:val="bullet"/>
      <w:lvlText w:val=""/>
      <w:lvlJc w:val="left"/>
      <w:pPr>
        <w:ind w:left="1020" w:hanging="360"/>
      </w:pPr>
      <w:rPr>
        <w:rFonts w:ascii="Symbol" w:hAnsi="Symbol"/>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96328CF"/>
    <w:multiLevelType w:val="hybridMultilevel"/>
    <w:tmpl w:val="DA302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D284207"/>
    <w:multiLevelType w:val="multilevel"/>
    <w:tmpl w:val="1206AF76"/>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5"/>
  </w:num>
  <w:num w:numId="2" w16cid:durableId="1128745877">
    <w:abstractNumId w:val="16"/>
  </w:num>
  <w:num w:numId="3" w16cid:durableId="170411264">
    <w:abstractNumId w:val="47"/>
  </w:num>
  <w:num w:numId="4" w16cid:durableId="985085104">
    <w:abstractNumId w:val="14"/>
  </w:num>
  <w:num w:numId="5" w16cid:durableId="1872112631">
    <w:abstractNumId w:val="17"/>
  </w:num>
  <w:num w:numId="6" w16cid:durableId="336812815">
    <w:abstractNumId w:val="30"/>
  </w:num>
  <w:num w:numId="7" w16cid:durableId="155153463">
    <w:abstractNumId w:val="4"/>
  </w:num>
  <w:num w:numId="8" w16cid:durableId="1428236886">
    <w:abstractNumId w:val="33"/>
  </w:num>
  <w:num w:numId="9" w16cid:durableId="1644658156">
    <w:abstractNumId w:val="25"/>
  </w:num>
  <w:num w:numId="10" w16cid:durableId="103154041">
    <w:abstractNumId w:val="37"/>
  </w:num>
  <w:num w:numId="11" w16cid:durableId="2129203638">
    <w:abstractNumId w:val="40"/>
  </w:num>
  <w:num w:numId="12" w16cid:durableId="377365663">
    <w:abstractNumId w:val="31"/>
  </w:num>
  <w:num w:numId="13" w16cid:durableId="1308436166">
    <w:abstractNumId w:val="32"/>
  </w:num>
  <w:num w:numId="14" w16cid:durableId="1335643199">
    <w:abstractNumId w:val="45"/>
  </w:num>
  <w:num w:numId="15" w16cid:durableId="384449836">
    <w:abstractNumId w:val="12"/>
  </w:num>
  <w:num w:numId="16" w16cid:durableId="1160577431">
    <w:abstractNumId w:val="34"/>
  </w:num>
  <w:num w:numId="17" w16cid:durableId="27071314">
    <w:abstractNumId w:val="11"/>
  </w:num>
  <w:num w:numId="18" w16cid:durableId="338120444">
    <w:abstractNumId w:val="7"/>
  </w:num>
  <w:num w:numId="19" w16cid:durableId="1673139647">
    <w:abstractNumId w:val="21"/>
  </w:num>
  <w:num w:numId="20" w16cid:durableId="1975480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8"/>
  </w:num>
  <w:num w:numId="26" w16cid:durableId="8933492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8"/>
  </w:num>
  <w:num w:numId="30" w16cid:durableId="1579175524">
    <w:abstractNumId w:val="0"/>
  </w:num>
  <w:num w:numId="31" w16cid:durableId="1199856773">
    <w:abstractNumId w:val="2"/>
  </w:num>
  <w:num w:numId="32" w16cid:durableId="2138447666">
    <w:abstractNumId w:val="1"/>
  </w:num>
  <w:num w:numId="33" w16cid:durableId="334118162">
    <w:abstractNumId w:val="43"/>
  </w:num>
  <w:num w:numId="34" w16cid:durableId="196283207">
    <w:abstractNumId w:val="46"/>
  </w:num>
  <w:num w:numId="35" w16cid:durableId="1742215375">
    <w:abstractNumId w:val="58"/>
  </w:num>
  <w:num w:numId="36" w16cid:durableId="664823544">
    <w:abstractNumId w:val="53"/>
  </w:num>
  <w:num w:numId="37" w16cid:durableId="5922503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5"/>
  </w:num>
  <w:num w:numId="40" w16cid:durableId="160104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5644004">
    <w:abstractNumId w:val="35"/>
  </w:num>
  <w:num w:numId="42" w16cid:durableId="1708214806">
    <w:abstractNumId w:val="6"/>
  </w:num>
  <w:num w:numId="43" w16cid:durableId="1844398524">
    <w:abstractNumId w:val="57"/>
  </w:num>
  <w:num w:numId="44" w16cid:durableId="1143037111">
    <w:abstractNumId w:val="3"/>
  </w:num>
  <w:num w:numId="45" w16cid:durableId="1378581365">
    <w:abstractNumId w:val="10"/>
  </w:num>
  <w:num w:numId="46" w16cid:durableId="177741364">
    <w:abstractNumId w:val="41"/>
  </w:num>
  <w:num w:numId="47" w16cid:durableId="1005398181">
    <w:abstractNumId w:val="52"/>
  </w:num>
  <w:num w:numId="48" w16cid:durableId="399181673">
    <w:abstractNumId w:val="51"/>
  </w:num>
  <w:num w:numId="49" w16cid:durableId="624117509">
    <w:abstractNumId w:val="8"/>
  </w:num>
  <w:num w:numId="50" w16cid:durableId="942226764">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917C1B"/>
    <w:rsid w:val="00000130"/>
    <w:rsid w:val="00000194"/>
    <w:rsid w:val="00000812"/>
    <w:rsid w:val="00000901"/>
    <w:rsid w:val="00001D81"/>
    <w:rsid w:val="00002691"/>
    <w:rsid w:val="00003260"/>
    <w:rsid w:val="000035F6"/>
    <w:rsid w:val="00004327"/>
    <w:rsid w:val="00004810"/>
    <w:rsid w:val="00004A68"/>
    <w:rsid w:val="00004EEE"/>
    <w:rsid w:val="00005373"/>
    <w:rsid w:val="000058A9"/>
    <w:rsid w:val="00005CCD"/>
    <w:rsid w:val="00006884"/>
    <w:rsid w:val="000068CA"/>
    <w:rsid w:val="0000736B"/>
    <w:rsid w:val="00007A11"/>
    <w:rsid w:val="00007A54"/>
    <w:rsid w:val="000105A9"/>
    <w:rsid w:val="00010783"/>
    <w:rsid w:val="00010A85"/>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089"/>
    <w:rsid w:val="00014781"/>
    <w:rsid w:val="000147D8"/>
    <w:rsid w:val="00014AD2"/>
    <w:rsid w:val="00014F37"/>
    <w:rsid w:val="000152AC"/>
    <w:rsid w:val="00015655"/>
    <w:rsid w:val="00015A6E"/>
    <w:rsid w:val="00015C2A"/>
    <w:rsid w:val="00015C73"/>
    <w:rsid w:val="00015FF9"/>
    <w:rsid w:val="000160DB"/>
    <w:rsid w:val="0001645A"/>
    <w:rsid w:val="00016927"/>
    <w:rsid w:val="00016F11"/>
    <w:rsid w:val="00017A37"/>
    <w:rsid w:val="00017E78"/>
    <w:rsid w:val="000200A9"/>
    <w:rsid w:val="00020166"/>
    <w:rsid w:val="00020425"/>
    <w:rsid w:val="0002048A"/>
    <w:rsid w:val="00020A83"/>
    <w:rsid w:val="00020D21"/>
    <w:rsid w:val="00022265"/>
    <w:rsid w:val="0002257C"/>
    <w:rsid w:val="00022FC9"/>
    <w:rsid w:val="0002313E"/>
    <w:rsid w:val="00023619"/>
    <w:rsid w:val="00023AAD"/>
    <w:rsid w:val="00024A58"/>
    <w:rsid w:val="00024DE5"/>
    <w:rsid w:val="00024F9A"/>
    <w:rsid w:val="0002586C"/>
    <w:rsid w:val="000265EA"/>
    <w:rsid w:val="00026DA1"/>
    <w:rsid w:val="00026DC2"/>
    <w:rsid w:val="00026F6C"/>
    <w:rsid w:val="000273C5"/>
    <w:rsid w:val="00030105"/>
    <w:rsid w:val="00030847"/>
    <w:rsid w:val="00030A38"/>
    <w:rsid w:val="0003160B"/>
    <w:rsid w:val="0003300C"/>
    <w:rsid w:val="000332EC"/>
    <w:rsid w:val="000334AA"/>
    <w:rsid w:val="000337A3"/>
    <w:rsid w:val="000343D3"/>
    <w:rsid w:val="000346D1"/>
    <w:rsid w:val="00034CC1"/>
    <w:rsid w:val="00034E7A"/>
    <w:rsid w:val="000355A5"/>
    <w:rsid w:val="0003565D"/>
    <w:rsid w:val="00036064"/>
    <w:rsid w:val="000360F2"/>
    <w:rsid w:val="00036D45"/>
    <w:rsid w:val="00037192"/>
    <w:rsid w:val="0003726A"/>
    <w:rsid w:val="00037321"/>
    <w:rsid w:val="000374E9"/>
    <w:rsid w:val="00037830"/>
    <w:rsid w:val="00037F96"/>
    <w:rsid w:val="000408B7"/>
    <w:rsid w:val="00040E63"/>
    <w:rsid w:val="00040EB4"/>
    <w:rsid w:val="000411A2"/>
    <w:rsid w:val="00041613"/>
    <w:rsid w:val="00041B06"/>
    <w:rsid w:val="00042903"/>
    <w:rsid w:val="00043886"/>
    <w:rsid w:val="00043F27"/>
    <w:rsid w:val="00043FEB"/>
    <w:rsid w:val="0004431D"/>
    <w:rsid w:val="00044607"/>
    <w:rsid w:val="00044A5B"/>
    <w:rsid w:val="0004603D"/>
    <w:rsid w:val="0004675A"/>
    <w:rsid w:val="00046F44"/>
    <w:rsid w:val="000473F4"/>
    <w:rsid w:val="0004764E"/>
    <w:rsid w:val="00050713"/>
    <w:rsid w:val="00050A4B"/>
    <w:rsid w:val="00050F0B"/>
    <w:rsid w:val="00051BFC"/>
    <w:rsid w:val="00051D5C"/>
    <w:rsid w:val="000523C8"/>
    <w:rsid w:val="00052454"/>
    <w:rsid w:val="0005252A"/>
    <w:rsid w:val="000528CB"/>
    <w:rsid w:val="000531C8"/>
    <w:rsid w:val="00053C58"/>
    <w:rsid w:val="00053CC3"/>
    <w:rsid w:val="00054A64"/>
    <w:rsid w:val="00054B82"/>
    <w:rsid w:val="0005566D"/>
    <w:rsid w:val="0005578D"/>
    <w:rsid w:val="00055A62"/>
    <w:rsid w:val="00056024"/>
    <w:rsid w:val="0005672A"/>
    <w:rsid w:val="00056929"/>
    <w:rsid w:val="000574CC"/>
    <w:rsid w:val="000574DD"/>
    <w:rsid w:val="00057EB4"/>
    <w:rsid w:val="00060B9F"/>
    <w:rsid w:val="000610DD"/>
    <w:rsid w:val="0006141F"/>
    <w:rsid w:val="00061BB4"/>
    <w:rsid w:val="00062029"/>
    <w:rsid w:val="000634B5"/>
    <w:rsid w:val="000636FD"/>
    <w:rsid w:val="00063A7B"/>
    <w:rsid w:val="0006405F"/>
    <w:rsid w:val="00064148"/>
    <w:rsid w:val="0006432B"/>
    <w:rsid w:val="000645D3"/>
    <w:rsid w:val="00064813"/>
    <w:rsid w:val="00065A3D"/>
    <w:rsid w:val="00066309"/>
    <w:rsid w:val="0006651D"/>
    <w:rsid w:val="00066A4B"/>
    <w:rsid w:val="00066BD0"/>
    <w:rsid w:val="00066D49"/>
    <w:rsid w:val="0006707D"/>
    <w:rsid w:val="000672C6"/>
    <w:rsid w:val="00067A55"/>
    <w:rsid w:val="00067B0C"/>
    <w:rsid w:val="00067EEC"/>
    <w:rsid w:val="00070773"/>
    <w:rsid w:val="0007095A"/>
    <w:rsid w:val="00070B05"/>
    <w:rsid w:val="000711EC"/>
    <w:rsid w:val="0007166A"/>
    <w:rsid w:val="00071FC0"/>
    <w:rsid w:val="00072080"/>
    <w:rsid w:val="0007232D"/>
    <w:rsid w:val="0007247D"/>
    <w:rsid w:val="00072E7B"/>
    <w:rsid w:val="00073EF4"/>
    <w:rsid w:val="00073F7D"/>
    <w:rsid w:val="00073FC4"/>
    <w:rsid w:val="0007425B"/>
    <w:rsid w:val="00074287"/>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A3A"/>
    <w:rsid w:val="00084E5E"/>
    <w:rsid w:val="00085140"/>
    <w:rsid w:val="00085767"/>
    <w:rsid w:val="00085B6D"/>
    <w:rsid w:val="00086400"/>
    <w:rsid w:val="00086731"/>
    <w:rsid w:val="0008678B"/>
    <w:rsid w:val="00086C5B"/>
    <w:rsid w:val="00087019"/>
    <w:rsid w:val="00087157"/>
    <w:rsid w:val="0008765C"/>
    <w:rsid w:val="00087AA2"/>
    <w:rsid w:val="00087CE5"/>
    <w:rsid w:val="00087DBC"/>
    <w:rsid w:val="00087F4C"/>
    <w:rsid w:val="0009026C"/>
    <w:rsid w:val="00090C31"/>
    <w:rsid w:val="00090CB5"/>
    <w:rsid w:val="00090D68"/>
    <w:rsid w:val="0009129D"/>
    <w:rsid w:val="000913B9"/>
    <w:rsid w:val="00091C6D"/>
    <w:rsid w:val="00091E67"/>
    <w:rsid w:val="000922A4"/>
    <w:rsid w:val="00092C13"/>
    <w:rsid w:val="000930DC"/>
    <w:rsid w:val="00093AB0"/>
    <w:rsid w:val="00093C8F"/>
    <w:rsid w:val="00093DB2"/>
    <w:rsid w:val="00094652"/>
    <w:rsid w:val="00094887"/>
    <w:rsid w:val="00094C04"/>
    <w:rsid w:val="00095312"/>
    <w:rsid w:val="00095774"/>
    <w:rsid w:val="000957C3"/>
    <w:rsid w:val="00095B03"/>
    <w:rsid w:val="00095BF8"/>
    <w:rsid w:val="00095E93"/>
    <w:rsid w:val="0009618E"/>
    <w:rsid w:val="0009636C"/>
    <w:rsid w:val="00097178"/>
    <w:rsid w:val="000971A5"/>
    <w:rsid w:val="0009797F"/>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7A0"/>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1B81"/>
    <w:rsid w:val="000B2770"/>
    <w:rsid w:val="000B36D8"/>
    <w:rsid w:val="000B389F"/>
    <w:rsid w:val="000B497E"/>
    <w:rsid w:val="000B51BB"/>
    <w:rsid w:val="000B5385"/>
    <w:rsid w:val="000B59CB"/>
    <w:rsid w:val="000B5A32"/>
    <w:rsid w:val="000B5AC1"/>
    <w:rsid w:val="000B5B6D"/>
    <w:rsid w:val="000B6301"/>
    <w:rsid w:val="000B65EE"/>
    <w:rsid w:val="000B6910"/>
    <w:rsid w:val="000B6A5F"/>
    <w:rsid w:val="000B6E1A"/>
    <w:rsid w:val="000B74D9"/>
    <w:rsid w:val="000B7ED2"/>
    <w:rsid w:val="000C02EC"/>
    <w:rsid w:val="000C036C"/>
    <w:rsid w:val="000C043D"/>
    <w:rsid w:val="000C1AE7"/>
    <w:rsid w:val="000C22E9"/>
    <w:rsid w:val="000C254D"/>
    <w:rsid w:val="000C269E"/>
    <w:rsid w:val="000C2CCD"/>
    <w:rsid w:val="000C2D7C"/>
    <w:rsid w:val="000C3365"/>
    <w:rsid w:val="000C3390"/>
    <w:rsid w:val="000C36A8"/>
    <w:rsid w:val="000C3827"/>
    <w:rsid w:val="000C3BCA"/>
    <w:rsid w:val="000C4032"/>
    <w:rsid w:val="000C4237"/>
    <w:rsid w:val="000C440C"/>
    <w:rsid w:val="000C4461"/>
    <w:rsid w:val="000C44F6"/>
    <w:rsid w:val="000C4598"/>
    <w:rsid w:val="000C46FD"/>
    <w:rsid w:val="000C4A68"/>
    <w:rsid w:val="000C4AFB"/>
    <w:rsid w:val="000C555C"/>
    <w:rsid w:val="000C557F"/>
    <w:rsid w:val="000C59F2"/>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10"/>
    <w:rsid w:val="000D3CAE"/>
    <w:rsid w:val="000D40A5"/>
    <w:rsid w:val="000D487A"/>
    <w:rsid w:val="000D4AC1"/>
    <w:rsid w:val="000D5000"/>
    <w:rsid w:val="000D5670"/>
    <w:rsid w:val="000D5967"/>
    <w:rsid w:val="000D5CE1"/>
    <w:rsid w:val="000D6247"/>
    <w:rsid w:val="000D6417"/>
    <w:rsid w:val="000D6482"/>
    <w:rsid w:val="000D66AF"/>
    <w:rsid w:val="000D7227"/>
    <w:rsid w:val="000D73BF"/>
    <w:rsid w:val="000D73C9"/>
    <w:rsid w:val="000D7514"/>
    <w:rsid w:val="000D752F"/>
    <w:rsid w:val="000D7AF3"/>
    <w:rsid w:val="000D7F5B"/>
    <w:rsid w:val="000E0068"/>
    <w:rsid w:val="000E1316"/>
    <w:rsid w:val="000E1777"/>
    <w:rsid w:val="000E215E"/>
    <w:rsid w:val="000E24B2"/>
    <w:rsid w:val="000E2BFA"/>
    <w:rsid w:val="000E2E35"/>
    <w:rsid w:val="000E2F22"/>
    <w:rsid w:val="000E2F7C"/>
    <w:rsid w:val="000E3433"/>
    <w:rsid w:val="000E3512"/>
    <w:rsid w:val="000E35EE"/>
    <w:rsid w:val="000E38AA"/>
    <w:rsid w:val="000E3C36"/>
    <w:rsid w:val="000E4811"/>
    <w:rsid w:val="000E4946"/>
    <w:rsid w:val="000E4D36"/>
    <w:rsid w:val="000E5133"/>
    <w:rsid w:val="000E5431"/>
    <w:rsid w:val="000E57A7"/>
    <w:rsid w:val="000E57D2"/>
    <w:rsid w:val="000E60F1"/>
    <w:rsid w:val="000E6D73"/>
    <w:rsid w:val="000E7420"/>
    <w:rsid w:val="000E79F7"/>
    <w:rsid w:val="000E7B4F"/>
    <w:rsid w:val="000E7E4A"/>
    <w:rsid w:val="000E7F29"/>
    <w:rsid w:val="000F05CE"/>
    <w:rsid w:val="000F0977"/>
    <w:rsid w:val="000F0AB0"/>
    <w:rsid w:val="000F0DBD"/>
    <w:rsid w:val="000F1017"/>
    <w:rsid w:val="000F157F"/>
    <w:rsid w:val="000F1954"/>
    <w:rsid w:val="000F1B2C"/>
    <w:rsid w:val="000F1E52"/>
    <w:rsid w:val="000F26D5"/>
    <w:rsid w:val="000F2AE7"/>
    <w:rsid w:val="000F2BEC"/>
    <w:rsid w:val="000F2FCE"/>
    <w:rsid w:val="000F300B"/>
    <w:rsid w:val="000F3362"/>
    <w:rsid w:val="000F39C2"/>
    <w:rsid w:val="000F436A"/>
    <w:rsid w:val="000F47F5"/>
    <w:rsid w:val="000F4BAE"/>
    <w:rsid w:val="000F4D26"/>
    <w:rsid w:val="000F515F"/>
    <w:rsid w:val="000F59FB"/>
    <w:rsid w:val="000F5E55"/>
    <w:rsid w:val="000F5FFD"/>
    <w:rsid w:val="000F6093"/>
    <w:rsid w:val="000F661E"/>
    <w:rsid w:val="000F66C2"/>
    <w:rsid w:val="000F66F3"/>
    <w:rsid w:val="000F696C"/>
    <w:rsid w:val="000F6B15"/>
    <w:rsid w:val="000F72AB"/>
    <w:rsid w:val="000F7466"/>
    <w:rsid w:val="000F7BB5"/>
    <w:rsid w:val="000F7C2D"/>
    <w:rsid w:val="000F7F0E"/>
    <w:rsid w:val="0010018C"/>
    <w:rsid w:val="001002F7"/>
    <w:rsid w:val="001010DC"/>
    <w:rsid w:val="00101154"/>
    <w:rsid w:val="00101215"/>
    <w:rsid w:val="00101A91"/>
    <w:rsid w:val="00101FF8"/>
    <w:rsid w:val="001023F4"/>
    <w:rsid w:val="00102D94"/>
    <w:rsid w:val="00102E6D"/>
    <w:rsid w:val="0010331F"/>
    <w:rsid w:val="00103C12"/>
    <w:rsid w:val="00103CAC"/>
    <w:rsid w:val="001042E1"/>
    <w:rsid w:val="00104383"/>
    <w:rsid w:val="0010455D"/>
    <w:rsid w:val="00104C22"/>
    <w:rsid w:val="0010532E"/>
    <w:rsid w:val="0010563B"/>
    <w:rsid w:val="00105A79"/>
    <w:rsid w:val="00105BE4"/>
    <w:rsid w:val="00105C15"/>
    <w:rsid w:val="00105CF9"/>
    <w:rsid w:val="00105FBE"/>
    <w:rsid w:val="00106BF0"/>
    <w:rsid w:val="00106D1F"/>
    <w:rsid w:val="00107C8F"/>
    <w:rsid w:val="0011038E"/>
    <w:rsid w:val="0011045B"/>
    <w:rsid w:val="00110623"/>
    <w:rsid w:val="00110760"/>
    <w:rsid w:val="0011087C"/>
    <w:rsid w:val="0011132C"/>
    <w:rsid w:val="001114CB"/>
    <w:rsid w:val="0011235E"/>
    <w:rsid w:val="001129F9"/>
    <w:rsid w:val="00112A56"/>
    <w:rsid w:val="00112EDB"/>
    <w:rsid w:val="00112FC9"/>
    <w:rsid w:val="001130CD"/>
    <w:rsid w:val="00113496"/>
    <w:rsid w:val="001134D7"/>
    <w:rsid w:val="0011371C"/>
    <w:rsid w:val="00113A48"/>
    <w:rsid w:val="00113D4F"/>
    <w:rsid w:val="00113EE7"/>
    <w:rsid w:val="0011429D"/>
    <w:rsid w:val="001142D0"/>
    <w:rsid w:val="00114333"/>
    <w:rsid w:val="00114377"/>
    <w:rsid w:val="001147FB"/>
    <w:rsid w:val="0011480F"/>
    <w:rsid w:val="0011501B"/>
    <w:rsid w:val="001153CE"/>
    <w:rsid w:val="001156B1"/>
    <w:rsid w:val="0011585A"/>
    <w:rsid w:val="00116264"/>
    <w:rsid w:val="001163C6"/>
    <w:rsid w:val="00116413"/>
    <w:rsid w:val="001164B6"/>
    <w:rsid w:val="001167C6"/>
    <w:rsid w:val="001169AD"/>
    <w:rsid w:val="00116E49"/>
    <w:rsid w:val="001176AC"/>
    <w:rsid w:val="00117809"/>
    <w:rsid w:val="00120092"/>
    <w:rsid w:val="0012041B"/>
    <w:rsid w:val="00120921"/>
    <w:rsid w:val="00120D59"/>
    <w:rsid w:val="00120FB8"/>
    <w:rsid w:val="001218C4"/>
    <w:rsid w:val="0012246B"/>
    <w:rsid w:val="001228AC"/>
    <w:rsid w:val="001230A0"/>
    <w:rsid w:val="00123111"/>
    <w:rsid w:val="00123278"/>
    <w:rsid w:val="001233BA"/>
    <w:rsid w:val="00123633"/>
    <w:rsid w:val="001242E9"/>
    <w:rsid w:val="001244D8"/>
    <w:rsid w:val="00124782"/>
    <w:rsid w:val="0012486F"/>
    <w:rsid w:val="00124BC5"/>
    <w:rsid w:val="0012511D"/>
    <w:rsid w:val="001252B3"/>
    <w:rsid w:val="00125676"/>
    <w:rsid w:val="00125D04"/>
    <w:rsid w:val="0012652C"/>
    <w:rsid w:val="0012675E"/>
    <w:rsid w:val="001267C9"/>
    <w:rsid w:val="001268C6"/>
    <w:rsid w:val="00126943"/>
    <w:rsid w:val="00126F56"/>
    <w:rsid w:val="00127312"/>
    <w:rsid w:val="00127337"/>
    <w:rsid w:val="001274AA"/>
    <w:rsid w:val="001278BC"/>
    <w:rsid w:val="001301E1"/>
    <w:rsid w:val="001302AB"/>
    <w:rsid w:val="0013044E"/>
    <w:rsid w:val="00130471"/>
    <w:rsid w:val="00130735"/>
    <w:rsid w:val="00130B14"/>
    <w:rsid w:val="0013134A"/>
    <w:rsid w:val="00131690"/>
    <w:rsid w:val="001320DB"/>
    <w:rsid w:val="00132534"/>
    <w:rsid w:val="00132ECF"/>
    <w:rsid w:val="00133CEB"/>
    <w:rsid w:val="00133DA1"/>
    <w:rsid w:val="00133EF1"/>
    <w:rsid w:val="00133FBF"/>
    <w:rsid w:val="00134222"/>
    <w:rsid w:val="00134985"/>
    <w:rsid w:val="0013516B"/>
    <w:rsid w:val="001359FC"/>
    <w:rsid w:val="00135A21"/>
    <w:rsid w:val="00135DE6"/>
    <w:rsid w:val="0013609B"/>
    <w:rsid w:val="001369F7"/>
    <w:rsid w:val="00136DBE"/>
    <w:rsid w:val="001374BA"/>
    <w:rsid w:val="001378AA"/>
    <w:rsid w:val="00137A24"/>
    <w:rsid w:val="00137E68"/>
    <w:rsid w:val="001406CA"/>
    <w:rsid w:val="001417FF"/>
    <w:rsid w:val="00141FDF"/>
    <w:rsid w:val="00142793"/>
    <w:rsid w:val="00142974"/>
    <w:rsid w:val="0014410F"/>
    <w:rsid w:val="0014423E"/>
    <w:rsid w:val="00144787"/>
    <w:rsid w:val="00144E67"/>
    <w:rsid w:val="00145946"/>
    <w:rsid w:val="00145F74"/>
    <w:rsid w:val="0014604E"/>
    <w:rsid w:val="001464D9"/>
    <w:rsid w:val="00146947"/>
    <w:rsid w:val="00147141"/>
    <w:rsid w:val="0014722D"/>
    <w:rsid w:val="00147B60"/>
    <w:rsid w:val="00150746"/>
    <w:rsid w:val="00150D26"/>
    <w:rsid w:val="001511B8"/>
    <w:rsid w:val="00151331"/>
    <w:rsid w:val="00151BF0"/>
    <w:rsid w:val="00151F4B"/>
    <w:rsid w:val="00152DC6"/>
    <w:rsid w:val="00152E41"/>
    <w:rsid w:val="001536B2"/>
    <w:rsid w:val="0015388E"/>
    <w:rsid w:val="001538EE"/>
    <w:rsid w:val="0015405B"/>
    <w:rsid w:val="00154182"/>
    <w:rsid w:val="00155192"/>
    <w:rsid w:val="001554DD"/>
    <w:rsid w:val="00155B41"/>
    <w:rsid w:val="00155B79"/>
    <w:rsid w:val="00156344"/>
    <w:rsid w:val="00156406"/>
    <w:rsid w:val="001565D2"/>
    <w:rsid w:val="0015669A"/>
    <w:rsid w:val="00156BC1"/>
    <w:rsid w:val="001571C1"/>
    <w:rsid w:val="001573C7"/>
    <w:rsid w:val="001574B6"/>
    <w:rsid w:val="001576A9"/>
    <w:rsid w:val="00157F04"/>
    <w:rsid w:val="00160C09"/>
    <w:rsid w:val="00160EA5"/>
    <w:rsid w:val="00161183"/>
    <w:rsid w:val="00161450"/>
    <w:rsid w:val="00161A18"/>
    <w:rsid w:val="00161DFE"/>
    <w:rsid w:val="00162437"/>
    <w:rsid w:val="00162508"/>
    <w:rsid w:val="0016271B"/>
    <w:rsid w:val="00162988"/>
    <w:rsid w:val="00162EBC"/>
    <w:rsid w:val="00162ECF"/>
    <w:rsid w:val="0016336A"/>
    <w:rsid w:val="00163A5B"/>
    <w:rsid w:val="00163A88"/>
    <w:rsid w:val="00164012"/>
    <w:rsid w:val="001640D2"/>
    <w:rsid w:val="001644C7"/>
    <w:rsid w:val="00164716"/>
    <w:rsid w:val="00164A05"/>
    <w:rsid w:val="00164E9B"/>
    <w:rsid w:val="001651B6"/>
    <w:rsid w:val="00165E60"/>
    <w:rsid w:val="00166097"/>
    <w:rsid w:val="00166DAD"/>
    <w:rsid w:val="00166E6D"/>
    <w:rsid w:val="00166FB5"/>
    <w:rsid w:val="00167022"/>
    <w:rsid w:val="0016718E"/>
    <w:rsid w:val="0017020E"/>
    <w:rsid w:val="00170282"/>
    <w:rsid w:val="0017060B"/>
    <w:rsid w:val="0017064D"/>
    <w:rsid w:val="00170701"/>
    <w:rsid w:val="00171B71"/>
    <w:rsid w:val="00171C7C"/>
    <w:rsid w:val="00172480"/>
    <w:rsid w:val="00172637"/>
    <w:rsid w:val="001726D4"/>
    <w:rsid w:val="001728B5"/>
    <w:rsid w:val="00172D5C"/>
    <w:rsid w:val="00172DCC"/>
    <w:rsid w:val="0017336D"/>
    <w:rsid w:val="00173F1A"/>
    <w:rsid w:val="00174052"/>
    <w:rsid w:val="001745CE"/>
    <w:rsid w:val="0017484B"/>
    <w:rsid w:val="00174E84"/>
    <w:rsid w:val="001750A0"/>
    <w:rsid w:val="00175DCC"/>
    <w:rsid w:val="001762F3"/>
    <w:rsid w:val="001766D2"/>
    <w:rsid w:val="001768FA"/>
    <w:rsid w:val="001769A8"/>
    <w:rsid w:val="00176B87"/>
    <w:rsid w:val="00177179"/>
    <w:rsid w:val="0017749D"/>
    <w:rsid w:val="001774A1"/>
    <w:rsid w:val="001778A7"/>
    <w:rsid w:val="00177F02"/>
    <w:rsid w:val="001803A0"/>
    <w:rsid w:val="001806B5"/>
    <w:rsid w:val="001806EE"/>
    <w:rsid w:val="00180E8D"/>
    <w:rsid w:val="00180FF8"/>
    <w:rsid w:val="001813B0"/>
    <w:rsid w:val="001818D8"/>
    <w:rsid w:val="0018219E"/>
    <w:rsid w:val="0018239D"/>
    <w:rsid w:val="0018271E"/>
    <w:rsid w:val="001827CC"/>
    <w:rsid w:val="00183096"/>
    <w:rsid w:val="00183321"/>
    <w:rsid w:val="001835D2"/>
    <w:rsid w:val="00183FA3"/>
    <w:rsid w:val="0018426D"/>
    <w:rsid w:val="00184490"/>
    <w:rsid w:val="001844C6"/>
    <w:rsid w:val="001845EF"/>
    <w:rsid w:val="00184B03"/>
    <w:rsid w:val="00185072"/>
    <w:rsid w:val="00185BF1"/>
    <w:rsid w:val="00185FBF"/>
    <w:rsid w:val="00185FE8"/>
    <w:rsid w:val="00186186"/>
    <w:rsid w:val="0018625D"/>
    <w:rsid w:val="00186A4B"/>
    <w:rsid w:val="00186A77"/>
    <w:rsid w:val="001872FB"/>
    <w:rsid w:val="001874D7"/>
    <w:rsid w:val="00187B9E"/>
    <w:rsid w:val="0019003A"/>
    <w:rsid w:val="001900C7"/>
    <w:rsid w:val="001903F5"/>
    <w:rsid w:val="001910A2"/>
    <w:rsid w:val="00191188"/>
    <w:rsid w:val="001911BB"/>
    <w:rsid w:val="00191308"/>
    <w:rsid w:val="00191373"/>
    <w:rsid w:val="00191D42"/>
    <w:rsid w:val="00191E80"/>
    <w:rsid w:val="00192B78"/>
    <w:rsid w:val="00192DC6"/>
    <w:rsid w:val="00192F5C"/>
    <w:rsid w:val="00193C8F"/>
    <w:rsid w:val="00194013"/>
    <w:rsid w:val="001942E7"/>
    <w:rsid w:val="001945C8"/>
    <w:rsid w:val="00194A76"/>
    <w:rsid w:val="00194AAE"/>
    <w:rsid w:val="00194B60"/>
    <w:rsid w:val="00195D19"/>
    <w:rsid w:val="00195DF5"/>
    <w:rsid w:val="00196565"/>
    <w:rsid w:val="00196A24"/>
    <w:rsid w:val="00196E13"/>
    <w:rsid w:val="0019705E"/>
    <w:rsid w:val="0019756C"/>
    <w:rsid w:val="00197D54"/>
    <w:rsid w:val="001A0E6E"/>
    <w:rsid w:val="001A0FC3"/>
    <w:rsid w:val="001A1E8A"/>
    <w:rsid w:val="001A26B9"/>
    <w:rsid w:val="001A27D1"/>
    <w:rsid w:val="001A3352"/>
    <w:rsid w:val="001A3695"/>
    <w:rsid w:val="001A4052"/>
    <w:rsid w:val="001A44AA"/>
    <w:rsid w:val="001A4A74"/>
    <w:rsid w:val="001A50E7"/>
    <w:rsid w:val="001A59BB"/>
    <w:rsid w:val="001A5A0F"/>
    <w:rsid w:val="001A5B24"/>
    <w:rsid w:val="001A5B3F"/>
    <w:rsid w:val="001A5C62"/>
    <w:rsid w:val="001A63B0"/>
    <w:rsid w:val="001A6B09"/>
    <w:rsid w:val="001A7774"/>
    <w:rsid w:val="001A7C6D"/>
    <w:rsid w:val="001B017B"/>
    <w:rsid w:val="001B08FF"/>
    <w:rsid w:val="001B1992"/>
    <w:rsid w:val="001B1B2B"/>
    <w:rsid w:val="001B1C7D"/>
    <w:rsid w:val="001B1CD9"/>
    <w:rsid w:val="001B204A"/>
    <w:rsid w:val="001B2370"/>
    <w:rsid w:val="001B25D8"/>
    <w:rsid w:val="001B28A6"/>
    <w:rsid w:val="001B2AD7"/>
    <w:rsid w:val="001B2D49"/>
    <w:rsid w:val="001B2ED0"/>
    <w:rsid w:val="001B32D1"/>
    <w:rsid w:val="001B330C"/>
    <w:rsid w:val="001B332D"/>
    <w:rsid w:val="001B387D"/>
    <w:rsid w:val="001B4291"/>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BE5"/>
    <w:rsid w:val="001C40E3"/>
    <w:rsid w:val="001C4657"/>
    <w:rsid w:val="001C5136"/>
    <w:rsid w:val="001C5162"/>
    <w:rsid w:val="001C5290"/>
    <w:rsid w:val="001C5E6E"/>
    <w:rsid w:val="001C71FB"/>
    <w:rsid w:val="001C72A9"/>
    <w:rsid w:val="001C73A0"/>
    <w:rsid w:val="001C78A3"/>
    <w:rsid w:val="001C7E9A"/>
    <w:rsid w:val="001D064C"/>
    <w:rsid w:val="001D0889"/>
    <w:rsid w:val="001D11E7"/>
    <w:rsid w:val="001D134B"/>
    <w:rsid w:val="001D15F7"/>
    <w:rsid w:val="001D19B8"/>
    <w:rsid w:val="001D223D"/>
    <w:rsid w:val="001D2649"/>
    <w:rsid w:val="001D28C0"/>
    <w:rsid w:val="001D2D53"/>
    <w:rsid w:val="001D3274"/>
    <w:rsid w:val="001D34EA"/>
    <w:rsid w:val="001D39F8"/>
    <w:rsid w:val="001D3B02"/>
    <w:rsid w:val="001D3CD7"/>
    <w:rsid w:val="001D46AE"/>
    <w:rsid w:val="001D47F4"/>
    <w:rsid w:val="001D5D1A"/>
    <w:rsid w:val="001D5D59"/>
    <w:rsid w:val="001D5FC7"/>
    <w:rsid w:val="001D6139"/>
    <w:rsid w:val="001D6167"/>
    <w:rsid w:val="001D63D0"/>
    <w:rsid w:val="001D647A"/>
    <w:rsid w:val="001D6714"/>
    <w:rsid w:val="001D74A8"/>
    <w:rsid w:val="001D76AB"/>
    <w:rsid w:val="001D7803"/>
    <w:rsid w:val="001D78C3"/>
    <w:rsid w:val="001E03EA"/>
    <w:rsid w:val="001E04BC"/>
    <w:rsid w:val="001E04F9"/>
    <w:rsid w:val="001E0766"/>
    <w:rsid w:val="001E093C"/>
    <w:rsid w:val="001E174B"/>
    <w:rsid w:val="001E1D0E"/>
    <w:rsid w:val="001E1DB7"/>
    <w:rsid w:val="001E1E00"/>
    <w:rsid w:val="001E2412"/>
    <w:rsid w:val="001E261C"/>
    <w:rsid w:val="001E2746"/>
    <w:rsid w:val="001E28B4"/>
    <w:rsid w:val="001E3629"/>
    <w:rsid w:val="001E3BB5"/>
    <w:rsid w:val="001E3D90"/>
    <w:rsid w:val="001E3E6C"/>
    <w:rsid w:val="001E4293"/>
    <w:rsid w:val="001E42C4"/>
    <w:rsid w:val="001E43CC"/>
    <w:rsid w:val="001E48EA"/>
    <w:rsid w:val="001E51A2"/>
    <w:rsid w:val="001E57CA"/>
    <w:rsid w:val="001E59A1"/>
    <w:rsid w:val="001E5CD5"/>
    <w:rsid w:val="001E63D6"/>
    <w:rsid w:val="001E6421"/>
    <w:rsid w:val="001E6674"/>
    <w:rsid w:val="001E67C2"/>
    <w:rsid w:val="001E70EA"/>
    <w:rsid w:val="001E7473"/>
    <w:rsid w:val="001E7FE0"/>
    <w:rsid w:val="001F0748"/>
    <w:rsid w:val="001F0819"/>
    <w:rsid w:val="001F0A72"/>
    <w:rsid w:val="001F1185"/>
    <w:rsid w:val="001F1AA1"/>
    <w:rsid w:val="001F2252"/>
    <w:rsid w:val="001F2907"/>
    <w:rsid w:val="001F2C32"/>
    <w:rsid w:val="001F302E"/>
    <w:rsid w:val="001F3545"/>
    <w:rsid w:val="001F35A0"/>
    <w:rsid w:val="001F44D3"/>
    <w:rsid w:val="001F45DF"/>
    <w:rsid w:val="001F4765"/>
    <w:rsid w:val="001F4C12"/>
    <w:rsid w:val="001F4EF4"/>
    <w:rsid w:val="001F5040"/>
    <w:rsid w:val="001F5830"/>
    <w:rsid w:val="001F5BF9"/>
    <w:rsid w:val="001F618A"/>
    <w:rsid w:val="001F61BB"/>
    <w:rsid w:val="001F6460"/>
    <w:rsid w:val="001F6826"/>
    <w:rsid w:val="001F6E03"/>
    <w:rsid w:val="001F7585"/>
    <w:rsid w:val="001F75D2"/>
    <w:rsid w:val="001F75DA"/>
    <w:rsid w:val="001F797E"/>
    <w:rsid w:val="001F79DC"/>
    <w:rsid w:val="001F7BC3"/>
    <w:rsid w:val="00200DD7"/>
    <w:rsid w:val="00201B9F"/>
    <w:rsid w:val="00201CDB"/>
    <w:rsid w:val="00202579"/>
    <w:rsid w:val="0020269C"/>
    <w:rsid w:val="0020272B"/>
    <w:rsid w:val="002029B4"/>
    <w:rsid w:val="00202D57"/>
    <w:rsid w:val="00202F7A"/>
    <w:rsid w:val="0020352B"/>
    <w:rsid w:val="0020385D"/>
    <w:rsid w:val="00203B61"/>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07F2F"/>
    <w:rsid w:val="00210137"/>
    <w:rsid w:val="00210450"/>
    <w:rsid w:val="00210B4C"/>
    <w:rsid w:val="00210B5C"/>
    <w:rsid w:val="00210C96"/>
    <w:rsid w:val="00210D2E"/>
    <w:rsid w:val="00211075"/>
    <w:rsid w:val="00211747"/>
    <w:rsid w:val="002117DD"/>
    <w:rsid w:val="00211AC7"/>
    <w:rsid w:val="00212101"/>
    <w:rsid w:val="002129B3"/>
    <w:rsid w:val="002130AB"/>
    <w:rsid w:val="00213177"/>
    <w:rsid w:val="002131CE"/>
    <w:rsid w:val="00213867"/>
    <w:rsid w:val="00213B2D"/>
    <w:rsid w:val="00214138"/>
    <w:rsid w:val="002146AD"/>
    <w:rsid w:val="002146FB"/>
    <w:rsid w:val="00214B49"/>
    <w:rsid w:val="00214B7A"/>
    <w:rsid w:val="00214B83"/>
    <w:rsid w:val="002152A5"/>
    <w:rsid w:val="00215A33"/>
    <w:rsid w:val="00215E28"/>
    <w:rsid w:val="00215E95"/>
    <w:rsid w:val="002162B8"/>
    <w:rsid w:val="002167E2"/>
    <w:rsid w:val="00216940"/>
    <w:rsid w:val="00216F32"/>
    <w:rsid w:val="002174E7"/>
    <w:rsid w:val="002176FE"/>
    <w:rsid w:val="00217836"/>
    <w:rsid w:val="002201B1"/>
    <w:rsid w:val="0022021B"/>
    <w:rsid w:val="002204F3"/>
    <w:rsid w:val="00221061"/>
    <w:rsid w:val="0022199A"/>
    <w:rsid w:val="00221E74"/>
    <w:rsid w:val="00222825"/>
    <w:rsid w:val="00222F2D"/>
    <w:rsid w:val="0022327F"/>
    <w:rsid w:val="0022339A"/>
    <w:rsid w:val="002239F4"/>
    <w:rsid w:val="002247B9"/>
    <w:rsid w:val="0022483C"/>
    <w:rsid w:val="00226225"/>
    <w:rsid w:val="0022661F"/>
    <w:rsid w:val="00226A73"/>
    <w:rsid w:val="00226BF6"/>
    <w:rsid w:val="00227018"/>
    <w:rsid w:val="0022774C"/>
    <w:rsid w:val="00230259"/>
    <w:rsid w:val="002303D2"/>
    <w:rsid w:val="002310A3"/>
    <w:rsid w:val="00231477"/>
    <w:rsid w:val="002319D8"/>
    <w:rsid w:val="00231A62"/>
    <w:rsid w:val="00231B63"/>
    <w:rsid w:val="002323B0"/>
    <w:rsid w:val="0023294F"/>
    <w:rsid w:val="00232D3E"/>
    <w:rsid w:val="002335AF"/>
    <w:rsid w:val="002339EF"/>
    <w:rsid w:val="00233B50"/>
    <w:rsid w:val="00233D6B"/>
    <w:rsid w:val="00234643"/>
    <w:rsid w:val="0023491A"/>
    <w:rsid w:val="00235122"/>
    <w:rsid w:val="002353F9"/>
    <w:rsid w:val="002355A3"/>
    <w:rsid w:val="00235711"/>
    <w:rsid w:val="00235C2B"/>
    <w:rsid w:val="0023624D"/>
    <w:rsid w:val="00236F82"/>
    <w:rsid w:val="002373DE"/>
    <w:rsid w:val="002377CE"/>
    <w:rsid w:val="00240884"/>
    <w:rsid w:val="002408CA"/>
    <w:rsid w:val="0024178C"/>
    <w:rsid w:val="0024194B"/>
    <w:rsid w:val="002421DA"/>
    <w:rsid w:val="00242490"/>
    <w:rsid w:val="00242651"/>
    <w:rsid w:val="00242821"/>
    <w:rsid w:val="002429C2"/>
    <w:rsid w:val="00242BBE"/>
    <w:rsid w:val="00242DCD"/>
    <w:rsid w:val="00243090"/>
    <w:rsid w:val="00243399"/>
    <w:rsid w:val="00243A45"/>
    <w:rsid w:val="002442F3"/>
    <w:rsid w:val="002443A2"/>
    <w:rsid w:val="002445E5"/>
    <w:rsid w:val="002448CB"/>
    <w:rsid w:val="0024522B"/>
    <w:rsid w:val="00245460"/>
    <w:rsid w:val="00245EE0"/>
    <w:rsid w:val="0024618C"/>
    <w:rsid w:val="002469E9"/>
    <w:rsid w:val="00246B20"/>
    <w:rsid w:val="00246FF0"/>
    <w:rsid w:val="00247A71"/>
    <w:rsid w:val="00247B03"/>
    <w:rsid w:val="00247DAF"/>
    <w:rsid w:val="00247FFA"/>
    <w:rsid w:val="002500DA"/>
    <w:rsid w:val="002501C8"/>
    <w:rsid w:val="002505EC"/>
    <w:rsid w:val="002507F1"/>
    <w:rsid w:val="002508AB"/>
    <w:rsid w:val="00251326"/>
    <w:rsid w:val="00251AD4"/>
    <w:rsid w:val="00252DEC"/>
    <w:rsid w:val="002533C2"/>
    <w:rsid w:val="002536AC"/>
    <w:rsid w:val="0025376B"/>
    <w:rsid w:val="002537B8"/>
    <w:rsid w:val="00253C6D"/>
    <w:rsid w:val="00253F74"/>
    <w:rsid w:val="0025402C"/>
    <w:rsid w:val="0025444C"/>
    <w:rsid w:val="0025468F"/>
    <w:rsid w:val="00254E40"/>
    <w:rsid w:val="00254F12"/>
    <w:rsid w:val="0025562D"/>
    <w:rsid w:val="00255632"/>
    <w:rsid w:val="00255C35"/>
    <w:rsid w:val="0025626D"/>
    <w:rsid w:val="00256560"/>
    <w:rsid w:val="00256624"/>
    <w:rsid w:val="00257F30"/>
    <w:rsid w:val="00257FED"/>
    <w:rsid w:val="002600A1"/>
    <w:rsid w:val="002608CC"/>
    <w:rsid w:val="0026099A"/>
    <w:rsid w:val="00260CB3"/>
    <w:rsid w:val="00260DC9"/>
    <w:rsid w:val="0026181D"/>
    <w:rsid w:val="00261B1F"/>
    <w:rsid w:val="00261BCC"/>
    <w:rsid w:val="00261BE8"/>
    <w:rsid w:val="00261C7F"/>
    <w:rsid w:val="00262168"/>
    <w:rsid w:val="002622B0"/>
    <w:rsid w:val="0026258F"/>
    <w:rsid w:val="002629DD"/>
    <w:rsid w:val="00262ACE"/>
    <w:rsid w:val="00262B31"/>
    <w:rsid w:val="002630AE"/>
    <w:rsid w:val="002633AF"/>
    <w:rsid w:val="002635FC"/>
    <w:rsid w:val="0026379C"/>
    <w:rsid w:val="00263A79"/>
    <w:rsid w:val="00264C6B"/>
    <w:rsid w:val="00264C82"/>
    <w:rsid w:val="00264DB5"/>
    <w:rsid w:val="00264FD6"/>
    <w:rsid w:val="00265C0D"/>
    <w:rsid w:val="00265DE2"/>
    <w:rsid w:val="0026655E"/>
    <w:rsid w:val="00266AB8"/>
    <w:rsid w:val="002671CE"/>
    <w:rsid w:val="0026756C"/>
    <w:rsid w:val="002676DE"/>
    <w:rsid w:val="00267DD0"/>
    <w:rsid w:val="0027011C"/>
    <w:rsid w:val="00270243"/>
    <w:rsid w:val="00270784"/>
    <w:rsid w:val="00270817"/>
    <w:rsid w:val="00270869"/>
    <w:rsid w:val="0027086E"/>
    <w:rsid w:val="002713A1"/>
    <w:rsid w:val="00271557"/>
    <w:rsid w:val="002715E9"/>
    <w:rsid w:val="0027194F"/>
    <w:rsid w:val="0027240B"/>
    <w:rsid w:val="00272580"/>
    <w:rsid w:val="002725C1"/>
    <w:rsid w:val="002726AA"/>
    <w:rsid w:val="00272792"/>
    <w:rsid w:val="00272A50"/>
    <w:rsid w:val="00273045"/>
    <w:rsid w:val="0027305A"/>
    <w:rsid w:val="002737F3"/>
    <w:rsid w:val="0027394E"/>
    <w:rsid w:val="00273AC0"/>
    <w:rsid w:val="00273C00"/>
    <w:rsid w:val="002743CC"/>
    <w:rsid w:val="00274C38"/>
    <w:rsid w:val="00274DED"/>
    <w:rsid w:val="0027516A"/>
    <w:rsid w:val="002753CD"/>
    <w:rsid w:val="00275582"/>
    <w:rsid w:val="002755F3"/>
    <w:rsid w:val="00275BA3"/>
    <w:rsid w:val="0027709F"/>
    <w:rsid w:val="0027725A"/>
    <w:rsid w:val="0027745D"/>
    <w:rsid w:val="0027759D"/>
    <w:rsid w:val="00277CC4"/>
    <w:rsid w:val="002800EC"/>
    <w:rsid w:val="002810E7"/>
    <w:rsid w:val="00281C53"/>
    <w:rsid w:val="002822C3"/>
    <w:rsid w:val="0028253E"/>
    <w:rsid w:val="002826B7"/>
    <w:rsid w:val="002829A0"/>
    <w:rsid w:val="002829B5"/>
    <w:rsid w:val="00282B59"/>
    <w:rsid w:val="00283897"/>
    <w:rsid w:val="00283932"/>
    <w:rsid w:val="00283AC7"/>
    <w:rsid w:val="00283C02"/>
    <w:rsid w:val="00283EA9"/>
    <w:rsid w:val="00283F74"/>
    <w:rsid w:val="00284456"/>
    <w:rsid w:val="00284B9E"/>
    <w:rsid w:val="002851BF"/>
    <w:rsid w:val="002857D1"/>
    <w:rsid w:val="00286209"/>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2B54"/>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542"/>
    <w:rsid w:val="002A0A44"/>
    <w:rsid w:val="002A1002"/>
    <w:rsid w:val="002A11B8"/>
    <w:rsid w:val="002A120A"/>
    <w:rsid w:val="002A16B3"/>
    <w:rsid w:val="002A175E"/>
    <w:rsid w:val="002A1929"/>
    <w:rsid w:val="002A1ACC"/>
    <w:rsid w:val="002A26A8"/>
    <w:rsid w:val="002A29A4"/>
    <w:rsid w:val="002A344D"/>
    <w:rsid w:val="002A38CE"/>
    <w:rsid w:val="002A3D3F"/>
    <w:rsid w:val="002A4E2C"/>
    <w:rsid w:val="002A4F2A"/>
    <w:rsid w:val="002A5890"/>
    <w:rsid w:val="002A5F7A"/>
    <w:rsid w:val="002A738D"/>
    <w:rsid w:val="002A73A1"/>
    <w:rsid w:val="002A7ACA"/>
    <w:rsid w:val="002A7D81"/>
    <w:rsid w:val="002A7DF2"/>
    <w:rsid w:val="002B0874"/>
    <w:rsid w:val="002B0881"/>
    <w:rsid w:val="002B0C18"/>
    <w:rsid w:val="002B0D60"/>
    <w:rsid w:val="002B118F"/>
    <w:rsid w:val="002B1C23"/>
    <w:rsid w:val="002B1D36"/>
    <w:rsid w:val="002B23F8"/>
    <w:rsid w:val="002B270E"/>
    <w:rsid w:val="002B3D9F"/>
    <w:rsid w:val="002B3F94"/>
    <w:rsid w:val="002B4A7C"/>
    <w:rsid w:val="002B543F"/>
    <w:rsid w:val="002B5604"/>
    <w:rsid w:val="002B5C9D"/>
    <w:rsid w:val="002B60CC"/>
    <w:rsid w:val="002B63C6"/>
    <w:rsid w:val="002B6494"/>
    <w:rsid w:val="002B6B22"/>
    <w:rsid w:val="002B6DF2"/>
    <w:rsid w:val="002B7185"/>
    <w:rsid w:val="002B742D"/>
    <w:rsid w:val="002B76F2"/>
    <w:rsid w:val="002B78A9"/>
    <w:rsid w:val="002B78E8"/>
    <w:rsid w:val="002B790E"/>
    <w:rsid w:val="002B79D7"/>
    <w:rsid w:val="002B7B5A"/>
    <w:rsid w:val="002B7D64"/>
    <w:rsid w:val="002C02B3"/>
    <w:rsid w:val="002C0569"/>
    <w:rsid w:val="002C089B"/>
    <w:rsid w:val="002C0A9E"/>
    <w:rsid w:val="002C1035"/>
    <w:rsid w:val="002C13AE"/>
    <w:rsid w:val="002C13E8"/>
    <w:rsid w:val="002C19CC"/>
    <w:rsid w:val="002C19FC"/>
    <w:rsid w:val="002C1A34"/>
    <w:rsid w:val="002C1FE4"/>
    <w:rsid w:val="002C273C"/>
    <w:rsid w:val="002C2A75"/>
    <w:rsid w:val="002C35FF"/>
    <w:rsid w:val="002C36F9"/>
    <w:rsid w:val="002C37A5"/>
    <w:rsid w:val="002C427F"/>
    <w:rsid w:val="002C446F"/>
    <w:rsid w:val="002C55A7"/>
    <w:rsid w:val="002C5D9A"/>
    <w:rsid w:val="002C67BA"/>
    <w:rsid w:val="002C6858"/>
    <w:rsid w:val="002C687F"/>
    <w:rsid w:val="002C6927"/>
    <w:rsid w:val="002C6952"/>
    <w:rsid w:val="002C6BBF"/>
    <w:rsid w:val="002C7140"/>
    <w:rsid w:val="002C76FE"/>
    <w:rsid w:val="002D078E"/>
    <w:rsid w:val="002D09DA"/>
    <w:rsid w:val="002D10C1"/>
    <w:rsid w:val="002D11F9"/>
    <w:rsid w:val="002D1A13"/>
    <w:rsid w:val="002D1BB5"/>
    <w:rsid w:val="002D21C9"/>
    <w:rsid w:val="002D2577"/>
    <w:rsid w:val="002D2A80"/>
    <w:rsid w:val="002D2AB4"/>
    <w:rsid w:val="002D2D1D"/>
    <w:rsid w:val="002D38FC"/>
    <w:rsid w:val="002D3990"/>
    <w:rsid w:val="002D41C8"/>
    <w:rsid w:val="002D48D3"/>
    <w:rsid w:val="002D4B23"/>
    <w:rsid w:val="002D5141"/>
    <w:rsid w:val="002D5E04"/>
    <w:rsid w:val="002D6493"/>
    <w:rsid w:val="002D7AA5"/>
    <w:rsid w:val="002E03B0"/>
    <w:rsid w:val="002E0ED2"/>
    <w:rsid w:val="002E1116"/>
    <w:rsid w:val="002E1F33"/>
    <w:rsid w:val="002E22BE"/>
    <w:rsid w:val="002E2436"/>
    <w:rsid w:val="002E2FF4"/>
    <w:rsid w:val="002E3000"/>
    <w:rsid w:val="002E3114"/>
    <w:rsid w:val="002E34C5"/>
    <w:rsid w:val="002E3829"/>
    <w:rsid w:val="002E3A02"/>
    <w:rsid w:val="002E3B71"/>
    <w:rsid w:val="002E45E4"/>
    <w:rsid w:val="002E4BF1"/>
    <w:rsid w:val="002E4E4D"/>
    <w:rsid w:val="002E5475"/>
    <w:rsid w:val="002E5553"/>
    <w:rsid w:val="002E585E"/>
    <w:rsid w:val="002E5D2F"/>
    <w:rsid w:val="002E5D33"/>
    <w:rsid w:val="002E5E0C"/>
    <w:rsid w:val="002E62F1"/>
    <w:rsid w:val="002E6414"/>
    <w:rsid w:val="002E6528"/>
    <w:rsid w:val="002E681F"/>
    <w:rsid w:val="002E74C6"/>
    <w:rsid w:val="002E7557"/>
    <w:rsid w:val="002E7BB7"/>
    <w:rsid w:val="002E7D93"/>
    <w:rsid w:val="002F0183"/>
    <w:rsid w:val="002F07A6"/>
    <w:rsid w:val="002F0FDE"/>
    <w:rsid w:val="002F13C5"/>
    <w:rsid w:val="002F15F9"/>
    <w:rsid w:val="002F198D"/>
    <w:rsid w:val="002F1E3D"/>
    <w:rsid w:val="002F24BA"/>
    <w:rsid w:val="002F2A86"/>
    <w:rsid w:val="002F2DC3"/>
    <w:rsid w:val="002F3731"/>
    <w:rsid w:val="002F3870"/>
    <w:rsid w:val="002F41ED"/>
    <w:rsid w:val="002F465A"/>
    <w:rsid w:val="002F479E"/>
    <w:rsid w:val="002F4C0A"/>
    <w:rsid w:val="002F5105"/>
    <w:rsid w:val="002F5718"/>
    <w:rsid w:val="002F647B"/>
    <w:rsid w:val="002F7908"/>
    <w:rsid w:val="002F7C12"/>
    <w:rsid w:val="002F7E61"/>
    <w:rsid w:val="002F7E8F"/>
    <w:rsid w:val="00300A07"/>
    <w:rsid w:val="00300DB5"/>
    <w:rsid w:val="0030113D"/>
    <w:rsid w:val="00301647"/>
    <w:rsid w:val="0030192B"/>
    <w:rsid w:val="0030208C"/>
    <w:rsid w:val="0030259D"/>
    <w:rsid w:val="00302822"/>
    <w:rsid w:val="00302A0C"/>
    <w:rsid w:val="00302ACE"/>
    <w:rsid w:val="0030326F"/>
    <w:rsid w:val="00303508"/>
    <w:rsid w:val="00303A4D"/>
    <w:rsid w:val="00303C87"/>
    <w:rsid w:val="00303E72"/>
    <w:rsid w:val="0030427C"/>
    <w:rsid w:val="003042D4"/>
    <w:rsid w:val="00304AC1"/>
    <w:rsid w:val="00304D45"/>
    <w:rsid w:val="003055C4"/>
    <w:rsid w:val="003056DD"/>
    <w:rsid w:val="00305B2B"/>
    <w:rsid w:val="003060A8"/>
    <w:rsid w:val="00306252"/>
    <w:rsid w:val="00306727"/>
    <w:rsid w:val="00306B13"/>
    <w:rsid w:val="003077CE"/>
    <w:rsid w:val="003078B4"/>
    <w:rsid w:val="00307DFA"/>
    <w:rsid w:val="0031041C"/>
    <w:rsid w:val="0031053E"/>
    <w:rsid w:val="003105D7"/>
    <w:rsid w:val="00310E44"/>
    <w:rsid w:val="003119B0"/>
    <w:rsid w:val="00311B07"/>
    <w:rsid w:val="0031211F"/>
    <w:rsid w:val="0031266F"/>
    <w:rsid w:val="00312A7C"/>
    <w:rsid w:val="003134AD"/>
    <w:rsid w:val="00313761"/>
    <w:rsid w:val="00313F3C"/>
    <w:rsid w:val="00314B3B"/>
    <w:rsid w:val="00315198"/>
    <w:rsid w:val="003153A1"/>
    <w:rsid w:val="003156A0"/>
    <w:rsid w:val="003156B0"/>
    <w:rsid w:val="00315B21"/>
    <w:rsid w:val="00315DC5"/>
    <w:rsid w:val="00316258"/>
    <w:rsid w:val="00316561"/>
    <w:rsid w:val="00316DFD"/>
    <w:rsid w:val="00316E1E"/>
    <w:rsid w:val="00316EE4"/>
    <w:rsid w:val="003172A7"/>
    <w:rsid w:val="003178C3"/>
    <w:rsid w:val="00317D2D"/>
    <w:rsid w:val="00317F17"/>
    <w:rsid w:val="00320BBE"/>
    <w:rsid w:val="003214C0"/>
    <w:rsid w:val="00321517"/>
    <w:rsid w:val="00321A79"/>
    <w:rsid w:val="0032292D"/>
    <w:rsid w:val="00322A9D"/>
    <w:rsid w:val="00323FF7"/>
    <w:rsid w:val="00324524"/>
    <w:rsid w:val="003246ED"/>
    <w:rsid w:val="0032487E"/>
    <w:rsid w:val="00325018"/>
    <w:rsid w:val="00325069"/>
    <w:rsid w:val="00325A9E"/>
    <w:rsid w:val="00325BB2"/>
    <w:rsid w:val="00325E0A"/>
    <w:rsid w:val="0032622C"/>
    <w:rsid w:val="00326753"/>
    <w:rsid w:val="00326A25"/>
    <w:rsid w:val="00326E64"/>
    <w:rsid w:val="00327128"/>
    <w:rsid w:val="003278BA"/>
    <w:rsid w:val="00327AC2"/>
    <w:rsid w:val="003306A2"/>
    <w:rsid w:val="00330885"/>
    <w:rsid w:val="00330D46"/>
    <w:rsid w:val="00330F1F"/>
    <w:rsid w:val="00331625"/>
    <w:rsid w:val="00331931"/>
    <w:rsid w:val="00331ACB"/>
    <w:rsid w:val="00331C3A"/>
    <w:rsid w:val="00332F2C"/>
    <w:rsid w:val="00333033"/>
    <w:rsid w:val="0033314C"/>
    <w:rsid w:val="00333179"/>
    <w:rsid w:val="003337C6"/>
    <w:rsid w:val="00333D25"/>
    <w:rsid w:val="003340B8"/>
    <w:rsid w:val="0033440F"/>
    <w:rsid w:val="003344BE"/>
    <w:rsid w:val="003347F7"/>
    <w:rsid w:val="00334875"/>
    <w:rsid w:val="0033628F"/>
    <w:rsid w:val="0033678C"/>
    <w:rsid w:val="0033686F"/>
    <w:rsid w:val="0033688B"/>
    <w:rsid w:val="00337111"/>
    <w:rsid w:val="00337408"/>
    <w:rsid w:val="00337868"/>
    <w:rsid w:val="0033797E"/>
    <w:rsid w:val="003407E2"/>
    <w:rsid w:val="003408F0"/>
    <w:rsid w:val="00340F88"/>
    <w:rsid w:val="0034114D"/>
    <w:rsid w:val="003411FE"/>
    <w:rsid w:val="0034178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335"/>
    <w:rsid w:val="00344669"/>
    <w:rsid w:val="00344766"/>
    <w:rsid w:val="0034494D"/>
    <w:rsid w:val="003449EF"/>
    <w:rsid w:val="00344AB7"/>
    <w:rsid w:val="00344D6E"/>
    <w:rsid w:val="003456FF"/>
    <w:rsid w:val="003457F1"/>
    <w:rsid w:val="00345FCD"/>
    <w:rsid w:val="003466F7"/>
    <w:rsid w:val="00346ADF"/>
    <w:rsid w:val="00347812"/>
    <w:rsid w:val="00347C3F"/>
    <w:rsid w:val="00347DED"/>
    <w:rsid w:val="0035068B"/>
    <w:rsid w:val="003506D7"/>
    <w:rsid w:val="00351719"/>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39B"/>
    <w:rsid w:val="003609C1"/>
    <w:rsid w:val="00360DE0"/>
    <w:rsid w:val="0036126C"/>
    <w:rsid w:val="0036137B"/>
    <w:rsid w:val="00361ECA"/>
    <w:rsid w:val="0036200D"/>
    <w:rsid w:val="0036258B"/>
    <w:rsid w:val="00362602"/>
    <w:rsid w:val="00362729"/>
    <w:rsid w:val="00362A66"/>
    <w:rsid w:val="00362A68"/>
    <w:rsid w:val="003636D0"/>
    <w:rsid w:val="003636D4"/>
    <w:rsid w:val="003637F9"/>
    <w:rsid w:val="00363E07"/>
    <w:rsid w:val="00363F02"/>
    <w:rsid w:val="0036400C"/>
    <w:rsid w:val="00364559"/>
    <w:rsid w:val="00364B07"/>
    <w:rsid w:val="003650FE"/>
    <w:rsid w:val="00365159"/>
    <w:rsid w:val="00365FE5"/>
    <w:rsid w:val="0036600D"/>
    <w:rsid w:val="00366B4B"/>
    <w:rsid w:val="00366C8D"/>
    <w:rsid w:val="00366E1B"/>
    <w:rsid w:val="0036739A"/>
    <w:rsid w:val="0036747C"/>
    <w:rsid w:val="00367912"/>
    <w:rsid w:val="00370000"/>
    <w:rsid w:val="00370C5B"/>
    <w:rsid w:val="00370F11"/>
    <w:rsid w:val="003718A2"/>
    <w:rsid w:val="003718C3"/>
    <w:rsid w:val="00371A0A"/>
    <w:rsid w:val="00371B41"/>
    <w:rsid w:val="00371E29"/>
    <w:rsid w:val="003727CD"/>
    <w:rsid w:val="003731E8"/>
    <w:rsid w:val="0037339A"/>
    <w:rsid w:val="00373597"/>
    <w:rsid w:val="003738CB"/>
    <w:rsid w:val="003753F7"/>
    <w:rsid w:val="003756A1"/>
    <w:rsid w:val="00375A62"/>
    <w:rsid w:val="00375A74"/>
    <w:rsid w:val="00375DE3"/>
    <w:rsid w:val="003763C4"/>
    <w:rsid w:val="00376EE9"/>
    <w:rsid w:val="00376EF3"/>
    <w:rsid w:val="00376FAE"/>
    <w:rsid w:val="00376FEE"/>
    <w:rsid w:val="0037727C"/>
    <w:rsid w:val="00377A63"/>
    <w:rsid w:val="003803CA"/>
    <w:rsid w:val="00380438"/>
    <w:rsid w:val="0038051D"/>
    <w:rsid w:val="00380BE2"/>
    <w:rsid w:val="00380E89"/>
    <w:rsid w:val="0038100F"/>
    <w:rsid w:val="003817EC"/>
    <w:rsid w:val="003820EB"/>
    <w:rsid w:val="003824AA"/>
    <w:rsid w:val="00382AA9"/>
    <w:rsid w:val="0038367F"/>
    <w:rsid w:val="003837A0"/>
    <w:rsid w:val="00383A96"/>
    <w:rsid w:val="00383FF6"/>
    <w:rsid w:val="0038400F"/>
    <w:rsid w:val="00384122"/>
    <w:rsid w:val="00384ADF"/>
    <w:rsid w:val="00384E94"/>
    <w:rsid w:val="00384FF4"/>
    <w:rsid w:val="0038559E"/>
    <w:rsid w:val="003858A4"/>
    <w:rsid w:val="0038601B"/>
    <w:rsid w:val="00386B09"/>
    <w:rsid w:val="00386D61"/>
    <w:rsid w:val="00387193"/>
    <w:rsid w:val="003910B4"/>
    <w:rsid w:val="003911E0"/>
    <w:rsid w:val="003912A1"/>
    <w:rsid w:val="00391350"/>
    <w:rsid w:val="0039187A"/>
    <w:rsid w:val="00392593"/>
    <w:rsid w:val="00392B47"/>
    <w:rsid w:val="00392F4B"/>
    <w:rsid w:val="00393FAA"/>
    <w:rsid w:val="0039415F"/>
    <w:rsid w:val="00394307"/>
    <w:rsid w:val="0039477E"/>
    <w:rsid w:val="00394873"/>
    <w:rsid w:val="003948BD"/>
    <w:rsid w:val="00395144"/>
    <w:rsid w:val="003951E4"/>
    <w:rsid w:val="003954A4"/>
    <w:rsid w:val="00395EEA"/>
    <w:rsid w:val="00396C39"/>
    <w:rsid w:val="00396D03"/>
    <w:rsid w:val="00397087"/>
    <w:rsid w:val="003970D2"/>
    <w:rsid w:val="003972D7"/>
    <w:rsid w:val="003972DF"/>
    <w:rsid w:val="003975FB"/>
    <w:rsid w:val="003978F8"/>
    <w:rsid w:val="003A040B"/>
    <w:rsid w:val="003A042A"/>
    <w:rsid w:val="003A06AB"/>
    <w:rsid w:val="003A1206"/>
    <w:rsid w:val="003A2BFF"/>
    <w:rsid w:val="003A2C7C"/>
    <w:rsid w:val="003A2FE3"/>
    <w:rsid w:val="003A3301"/>
    <w:rsid w:val="003A373B"/>
    <w:rsid w:val="003A375B"/>
    <w:rsid w:val="003A3ACA"/>
    <w:rsid w:val="003A3D15"/>
    <w:rsid w:val="003A3D8A"/>
    <w:rsid w:val="003A3E19"/>
    <w:rsid w:val="003A3E80"/>
    <w:rsid w:val="003A3F2F"/>
    <w:rsid w:val="003A4142"/>
    <w:rsid w:val="003A414F"/>
    <w:rsid w:val="003A4666"/>
    <w:rsid w:val="003A4C25"/>
    <w:rsid w:val="003A4E80"/>
    <w:rsid w:val="003A52C2"/>
    <w:rsid w:val="003A538F"/>
    <w:rsid w:val="003A5792"/>
    <w:rsid w:val="003A5AEB"/>
    <w:rsid w:val="003A5DC8"/>
    <w:rsid w:val="003A5E0B"/>
    <w:rsid w:val="003A607D"/>
    <w:rsid w:val="003A7302"/>
    <w:rsid w:val="003A73B6"/>
    <w:rsid w:val="003A75E6"/>
    <w:rsid w:val="003A7AFC"/>
    <w:rsid w:val="003A7D99"/>
    <w:rsid w:val="003A7E54"/>
    <w:rsid w:val="003A7E6D"/>
    <w:rsid w:val="003B0139"/>
    <w:rsid w:val="003B0429"/>
    <w:rsid w:val="003B0AC8"/>
    <w:rsid w:val="003B0FCB"/>
    <w:rsid w:val="003B1499"/>
    <w:rsid w:val="003B1604"/>
    <w:rsid w:val="003B1A16"/>
    <w:rsid w:val="003B1D62"/>
    <w:rsid w:val="003B1F7B"/>
    <w:rsid w:val="003B21FD"/>
    <w:rsid w:val="003B2810"/>
    <w:rsid w:val="003B2C2B"/>
    <w:rsid w:val="003B2E0D"/>
    <w:rsid w:val="003B2F4B"/>
    <w:rsid w:val="003B3A12"/>
    <w:rsid w:val="003B3C8C"/>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E91"/>
    <w:rsid w:val="003C1F69"/>
    <w:rsid w:val="003C23A9"/>
    <w:rsid w:val="003C25F9"/>
    <w:rsid w:val="003C2BDA"/>
    <w:rsid w:val="003C2C0D"/>
    <w:rsid w:val="003C2C66"/>
    <w:rsid w:val="003C300B"/>
    <w:rsid w:val="003C30EC"/>
    <w:rsid w:val="003C3229"/>
    <w:rsid w:val="003C390B"/>
    <w:rsid w:val="003C3B57"/>
    <w:rsid w:val="003C4819"/>
    <w:rsid w:val="003C5140"/>
    <w:rsid w:val="003C6914"/>
    <w:rsid w:val="003C6ECF"/>
    <w:rsid w:val="003C75D1"/>
    <w:rsid w:val="003C7903"/>
    <w:rsid w:val="003C7A8F"/>
    <w:rsid w:val="003C7D07"/>
    <w:rsid w:val="003C7D71"/>
    <w:rsid w:val="003C7F15"/>
    <w:rsid w:val="003D1B95"/>
    <w:rsid w:val="003D1C62"/>
    <w:rsid w:val="003D1DA0"/>
    <w:rsid w:val="003D2616"/>
    <w:rsid w:val="003D2A34"/>
    <w:rsid w:val="003D2DCE"/>
    <w:rsid w:val="003D2FC3"/>
    <w:rsid w:val="003D3028"/>
    <w:rsid w:val="003D3FBD"/>
    <w:rsid w:val="003D4029"/>
    <w:rsid w:val="003D432D"/>
    <w:rsid w:val="003D44EC"/>
    <w:rsid w:val="003D4E8A"/>
    <w:rsid w:val="003D4F8B"/>
    <w:rsid w:val="003D5307"/>
    <w:rsid w:val="003D584C"/>
    <w:rsid w:val="003D6672"/>
    <w:rsid w:val="003D66C9"/>
    <w:rsid w:val="003D70B4"/>
    <w:rsid w:val="003D70C8"/>
    <w:rsid w:val="003D756F"/>
    <w:rsid w:val="003E000E"/>
    <w:rsid w:val="003E00FF"/>
    <w:rsid w:val="003E07D5"/>
    <w:rsid w:val="003E0E02"/>
    <w:rsid w:val="003E0F81"/>
    <w:rsid w:val="003E11F5"/>
    <w:rsid w:val="003E1457"/>
    <w:rsid w:val="003E1BAD"/>
    <w:rsid w:val="003E240E"/>
    <w:rsid w:val="003E26E7"/>
    <w:rsid w:val="003E2FEB"/>
    <w:rsid w:val="003E329B"/>
    <w:rsid w:val="003E369E"/>
    <w:rsid w:val="003E3AD8"/>
    <w:rsid w:val="003E3FF6"/>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0E1E"/>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4BC"/>
    <w:rsid w:val="003F493C"/>
    <w:rsid w:val="003F5080"/>
    <w:rsid w:val="003F5238"/>
    <w:rsid w:val="003F55E5"/>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19"/>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1C0"/>
    <w:rsid w:val="00420898"/>
    <w:rsid w:val="00420F30"/>
    <w:rsid w:val="00421FFF"/>
    <w:rsid w:val="004222DD"/>
    <w:rsid w:val="0042392C"/>
    <w:rsid w:val="00423B99"/>
    <w:rsid w:val="00423BC4"/>
    <w:rsid w:val="00423F1F"/>
    <w:rsid w:val="0042404A"/>
    <w:rsid w:val="00424085"/>
    <w:rsid w:val="004244A5"/>
    <w:rsid w:val="0042451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06B"/>
    <w:rsid w:val="004302B1"/>
    <w:rsid w:val="00430302"/>
    <w:rsid w:val="0043079E"/>
    <w:rsid w:val="00430D33"/>
    <w:rsid w:val="0043117D"/>
    <w:rsid w:val="00431825"/>
    <w:rsid w:val="00431AF5"/>
    <w:rsid w:val="00431B86"/>
    <w:rsid w:val="00431EF3"/>
    <w:rsid w:val="00432344"/>
    <w:rsid w:val="0043270B"/>
    <w:rsid w:val="004328CE"/>
    <w:rsid w:val="0043293F"/>
    <w:rsid w:val="00432E2E"/>
    <w:rsid w:val="004335DB"/>
    <w:rsid w:val="00433BC1"/>
    <w:rsid w:val="00433EAF"/>
    <w:rsid w:val="00433F43"/>
    <w:rsid w:val="004342DF"/>
    <w:rsid w:val="004343B1"/>
    <w:rsid w:val="0043446C"/>
    <w:rsid w:val="00434A81"/>
    <w:rsid w:val="00435122"/>
    <w:rsid w:val="00435F95"/>
    <w:rsid w:val="004360E8"/>
    <w:rsid w:val="00436175"/>
    <w:rsid w:val="00436520"/>
    <w:rsid w:val="00436860"/>
    <w:rsid w:val="004371A0"/>
    <w:rsid w:val="00437284"/>
    <w:rsid w:val="00437569"/>
    <w:rsid w:val="00437842"/>
    <w:rsid w:val="00437C9B"/>
    <w:rsid w:val="00437F3B"/>
    <w:rsid w:val="00440146"/>
    <w:rsid w:val="0044145F"/>
    <w:rsid w:val="0044148B"/>
    <w:rsid w:val="004414D0"/>
    <w:rsid w:val="004415AD"/>
    <w:rsid w:val="00441D94"/>
    <w:rsid w:val="004420BA"/>
    <w:rsid w:val="0044218D"/>
    <w:rsid w:val="00442985"/>
    <w:rsid w:val="00442B8D"/>
    <w:rsid w:val="00443356"/>
    <w:rsid w:val="004435BE"/>
    <w:rsid w:val="004439FC"/>
    <w:rsid w:val="00443F49"/>
    <w:rsid w:val="00444235"/>
    <w:rsid w:val="00444286"/>
    <w:rsid w:val="004444EF"/>
    <w:rsid w:val="00444B64"/>
    <w:rsid w:val="00444D80"/>
    <w:rsid w:val="00445724"/>
    <w:rsid w:val="00445B0B"/>
    <w:rsid w:val="004460B9"/>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521"/>
    <w:rsid w:val="00455994"/>
    <w:rsid w:val="00455FB7"/>
    <w:rsid w:val="00456510"/>
    <w:rsid w:val="004565E0"/>
    <w:rsid w:val="004566F3"/>
    <w:rsid w:val="00456851"/>
    <w:rsid w:val="00456F3C"/>
    <w:rsid w:val="0045706A"/>
    <w:rsid w:val="00457877"/>
    <w:rsid w:val="00457963"/>
    <w:rsid w:val="0045796F"/>
    <w:rsid w:val="0046014A"/>
    <w:rsid w:val="00460B70"/>
    <w:rsid w:val="00460EB8"/>
    <w:rsid w:val="00461991"/>
    <w:rsid w:val="004620C7"/>
    <w:rsid w:val="00462C55"/>
    <w:rsid w:val="00463009"/>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779"/>
    <w:rsid w:val="0047196B"/>
    <w:rsid w:val="00472451"/>
    <w:rsid w:val="004727C4"/>
    <w:rsid w:val="0047292E"/>
    <w:rsid w:val="00472EC8"/>
    <w:rsid w:val="00472F53"/>
    <w:rsid w:val="00473074"/>
    <w:rsid w:val="00473E66"/>
    <w:rsid w:val="00474212"/>
    <w:rsid w:val="004744DC"/>
    <w:rsid w:val="00475145"/>
    <w:rsid w:val="00475624"/>
    <w:rsid w:val="00475C60"/>
    <w:rsid w:val="00475F2F"/>
    <w:rsid w:val="00476141"/>
    <w:rsid w:val="00476168"/>
    <w:rsid w:val="00476262"/>
    <w:rsid w:val="00476E4E"/>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1D1"/>
    <w:rsid w:val="00484CC4"/>
    <w:rsid w:val="00484D6B"/>
    <w:rsid w:val="00484F7A"/>
    <w:rsid w:val="00485885"/>
    <w:rsid w:val="00486301"/>
    <w:rsid w:val="0048667B"/>
    <w:rsid w:val="00486A33"/>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05"/>
    <w:rsid w:val="00494D37"/>
    <w:rsid w:val="00494F94"/>
    <w:rsid w:val="0049582F"/>
    <w:rsid w:val="00495C62"/>
    <w:rsid w:val="004968A0"/>
    <w:rsid w:val="004969C9"/>
    <w:rsid w:val="00496AAB"/>
    <w:rsid w:val="004970E9"/>
    <w:rsid w:val="0049762C"/>
    <w:rsid w:val="004977A8"/>
    <w:rsid w:val="00497A43"/>
    <w:rsid w:val="00497A91"/>
    <w:rsid w:val="00497F76"/>
    <w:rsid w:val="004A007B"/>
    <w:rsid w:val="004A0129"/>
    <w:rsid w:val="004A0190"/>
    <w:rsid w:val="004A0465"/>
    <w:rsid w:val="004A09D2"/>
    <w:rsid w:val="004A0DF7"/>
    <w:rsid w:val="004A0EB5"/>
    <w:rsid w:val="004A0EBB"/>
    <w:rsid w:val="004A1389"/>
    <w:rsid w:val="004A167F"/>
    <w:rsid w:val="004A16D9"/>
    <w:rsid w:val="004A1C1F"/>
    <w:rsid w:val="004A226C"/>
    <w:rsid w:val="004A246B"/>
    <w:rsid w:val="004A2AD0"/>
    <w:rsid w:val="004A33A3"/>
    <w:rsid w:val="004A3B23"/>
    <w:rsid w:val="004A3ED9"/>
    <w:rsid w:val="004A474E"/>
    <w:rsid w:val="004A4D43"/>
    <w:rsid w:val="004A54A4"/>
    <w:rsid w:val="004A58C2"/>
    <w:rsid w:val="004A5BD7"/>
    <w:rsid w:val="004A6286"/>
    <w:rsid w:val="004A641C"/>
    <w:rsid w:val="004A6F63"/>
    <w:rsid w:val="004A731E"/>
    <w:rsid w:val="004A7370"/>
    <w:rsid w:val="004A7D33"/>
    <w:rsid w:val="004B0EF0"/>
    <w:rsid w:val="004B182C"/>
    <w:rsid w:val="004B1B8B"/>
    <w:rsid w:val="004B1D2A"/>
    <w:rsid w:val="004B1E98"/>
    <w:rsid w:val="004B244E"/>
    <w:rsid w:val="004B26FF"/>
    <w:rsid w:val="004B2721"/>
    <w:rsid w:val="004B2751"/>
    <w:rsid w:val="004B314F"/>
    <w:rsid w:val="004B3766"/>
    <w:rsid w:val="004B40AB"/>
    <w:rsid w:val="004B444C"/>
    <w:rsid w:val="004B4954"/>
    <w:rsid w:val="004B4CE1"/>
    <w:rsid w:val="004B5154"/>
    <w:rsid w:val="004B535E"/>
    <w:rsid w:val="004B5875"/>
    <w:rsid w:val="004B5EB1"/>
    <w:rsid w:val="004B66AE"/>
    <w:rsid w:val="004B72CE"/>
    <w:rsid w:val="004B7D09"/>
    <w:rsid w:val="004B7ED6"/>
    <w:rsid w:val="004C04E3"/>
    <w:rsid w:val="004C0643"/>
    <w:rsid w:val="004C0BDF"/>
    <w:rsid w:val="004C0D72"/>
    <w:rsid w:val="004C1056"/>
    <w:rsid w:val="004C118A"/>
    <w:rsid w:val="004C1624"/>
    <w:rsid w:val="004C1729"/>
    <w:rsid w:val="004C1BAC"/>
    <w:rsid w:val="004C1F02"/>
    <w:rsid w:val="004C2263"/>
    <w:rsid w:val="004C238F"/>
    <w:rsid w:val="004C2DF8"/>
    <w:rsid w:val="004C2EC4"/>
    <w:rsid w:val="004C300E"/>
    <w:rsid w:val="004C3CCD"/>
    <w:rsid w:val="004C3DED"/>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803"/>
    <w:rsid w:val="004C79C1"/>
    <w:rsid w:val="004D053B"/>
    <w:rsid w:val="004D085E"/>
    <w:rsid w:val="004D09C4"/>
    <w:rsid w:val="004D0D2A"/>
    <w:rsid w:val="004D0D7A"/>
    <w:rsid w:val="004D0E09"/>
    <w:rsid w:val="004D10A6"/>
    <w:rsid w:val="004D17F8"/>
    <w:rsid w:val="004D266E"/>
    <w:rsid w:val="004D2705"/>
    <w:rsid w:val="004D3AA5"/>
    <w:rsid w:val="004D3ACE"/>
    <w:rsid w:val="004D3EF8"/>
    <w:rsid w:val="004D4245"/>
    <w:rsid w:val="004D4288"/>
    <w:rsid w:val="004D4AE2"/>
    <w:rsid w:val="004D4E1A"/>
    <w:rsid w:val="004D4E40"/>
    <w:rsid w:val="004D4FBD"/>
    <w:rsid w:val="004D508C"/>
    <w:rsid w:val="004D5882"/>
    <w:rsid w:val="004D6821"/>
    <w:rsid w:val="004D752C"/>
    <w:rsid w:val="004D7626"/>
    <w:rsid w:val="004D76BB"/>
    <w:rsid w:val="004D7A0D"/>
    <w:rsid w:val="004E01DF"/>
    <w:rsid w:val="004E0399"/>
    <w:rsid w:val="004E0444"/>
    <w:rsid w:val="004E062C"/>
    <w:rsid w:val="004E08E2"/>
    <w:rsid w:val="004E0E3E"/>
    <w:rsid w:val="004E1CE0"/>
    <w:rsid w:val="004E22A8"/>
    <w:rsid w:val="004E236D"/>
    <w:rsid w:val="004E283A"/>
    <w:rsid w:val="004E2E7E"/>
    <w:rsid w:val="004E3743"/>
    <w:rsid w:val="004E3F1F"/>
    <w:rsid w:val="004E5182"/>
    <w:rsid w:val="004E5FD1"/>
    <w:rsid w:val="004E60F4"/>
    <w:rsid w:val="004E6C3A"/>
    <w:rsid w:val="004E6D2C"/>
    <w:rsid w:val="004E6DDB"/>
    <w:rsid w:val="004E6EDB"/>
    <w:rsid w:val="004E7000"/>
    <w:rsid w:val="004E78B5"/>
    <w:rsid w:val="004E7A32"/>
    <w:rsid w:val="004E7A6C"/>
    <w:rsid w:val="004E7FB0"/>
    <w:rsid w:val="004F03F3"/>
    <w:rsid w:val="004F0C3F"/>
    <w:rsid w:val="004F0E0D"/>
    <w:rsid w:val="004F0FB3"/>
    <w:rsid w:val="004F12E7"/>
    <w:rsid w:val="004F1C43"/>
    <w:rsid w:val="004F22E4"/>
    <w:rsid w:val="004F22FC"/>
    <w:rsid w:val="004F28B3"/>
    <w:rsid w:val="004F2B70"/>
    <w:rsid w:val="004F34DC"/>
    <w:rsid w:val="004F44A9"/>
    <w:rsid w:val="004F4C90"/>
    <w:rsid w:val="004F5359"/>
    <w:rsid w:val="004F5DB0"/>
    <w:rsid w:val="004F5FD5"/>
    <w:rsid w:val="004F5FDB"/>
    <w:rsid w:val="004F6047"/>
    <w:rsid w:val="004F6959"/>
    <w:rsid w:val="004F698C"/>
    <w:rsid w:val="004F6B8D"/>
    <w:rsid w:val="004F6E8C"/>
    <w:rsid w:val="004F7BAE"/>
    <w:rsid w:val="004F7DB4"/>
    <w:rsid w:val="00500401"/>
    <w:rsid w:val="0050070A"/>
    <w:rsid w:val="00500C6B"/>
    <w:rsid w:val="00501177"/>
    <w:rsid w:val="005014F2"/>
    <w:rsid w:val="0050214D"/>
    <w:rsid w:val="005021BD"/>
    <w:rsid w:val="00502A93"/>
    <w:rsid w:val="00502F94"/>
    <w:rsid w:val="005038D0"/>
    <w:rsid w:val="00503CC8"/>
    <w:rsid w:val="00503F05"/>
    <w:rsid w:val="00504037"/>
    <w:rsid w:val="005040D3"/>
    <w:rsid w:val="005047D7"/>
    <w:rsid w:val="00504E48"/>
    <w:rsid w:val="00505D82"/>
    <w:rsid w:val="00505E4F"/>
    <w:rsid w:val="00506B38"/>
    <w:rsid w:val="00507541"/>
    <w:rsid w:val="00507966"/>
    <w:rsid w:val="00507B7B"/>
    <w:rsid w:val="00507CB6"/>
    <w:rsid w:val="00507F8E"/>
    <w:rsid w:val="0051063D"/>
    <w:rsid w:val="00510836"/>
    <w:rsid w:val="00510E09"/>
    <w:rsid w:val="00510EB4"/>
    <w:rsid w:val="005113BE"/>
    <w:rsid w:val="0051166C"/>
    <w:rsid w:val="00511DD3"/>
    <w:rsid w:val="00512F34"/>
    <w:rsid w:val="0051335C"/>
    <w:rsid w:val="00513D22"/>
    <w:rsid w:val="00514847"/>
    <w:rsid w:val="00514BA2"/>
    <w:rsid w:val="00514C53"/>
    <w:rsid w:val="00515D5B"/>
    <w:rsid w:val="00516437"/>
    <w:rsid w:val="00517156"/>
    <w:rsid w:val="00517176"/>
    <w:rsid w:val="005172CF"/>
    <w:rsid w:val="0051780B"/>
    <w:rsid w:val="00520C83"/>
    <w:rsid w:val="00520DD8"/>
    <w:rsid w:val="00521461"/>
    <w:rsid w:val="005215B1"/>
    <w:rsid w:val="005217FD"/>
    <w:rsid w:val="00521C9F"/>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88F"/>
    <w:rsid w:val="005269A1"/>
    <w:rsid w:val="00526FB4"/>
    <w:rsid w:val="00527469"/>
    <w:rsid w:val="00527C7F"/>
    <w:rsid w:val="00530689"/>
    <w:rsid w:val="00530CC8"/>
    <w:rsid w:val="00531095"/>
    <w:rsid w:val="005310D1"/>
    <w:rsid w:val="0053113A"/>
    <w:rsid w:val="00531788"/>
    <w:rsid w:val="00531BE4"/>
    <w:rsid w:val="00531C6F"/>
    <w:rsid w:val="00532360"/>
    <w:rsid w:val="00532747"/>
    <w:rsid w:val="0053274D"/>
    <w:rsid w:val="005327B9"/>
    <w:rsid w:val="00533666"/>
    <w:rsid w:val="005339C4"/>
    <w:rsid w:val="00533A44"/>
    <w:rsid w:val="00533F48"/>
    <w:rsid w:val="00533FF6"/>
    <w:rsid w:val="00534131"/>
    <w:rsid w:val="0053471A"/>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AF4"/>
    <w:rsid w:val="00551D7A"/>
    <w:rsid w:val="00551DF1"/>
    <w:rsid w:val="00552190"/>
    <w:rsid w:val="00552505"/>
    <w:rsid w:val="005542F9"/>
    <w:rsid w:val="005545A6"/>
    <w:rsid w:val="00554A12"/>
    <w:rsid w:val="00554EA2"/>
    <w:rsid w:val="00555230"/>
    <w:rsid w:val="00555BDA"/>
    <w:rsid w:val="00556110"/>
    <w:rsid w:val="00556165"/>
    <w:rsid w:val="005567D1"/>
    <w:rsid w:val="00556938"/>
    <w:rsid w:val="00556A3A"/>
    <w:rsid w:val="00556BA9"/>
    <w:rsid w:val="00556EBA"/>
    <w:rsid w:val="00557176"/>
    <w:rsid w:val="00557CF6"/>
    <w:rsid w:val="005601B8"/>
    <w:rsid w:val="005602D3"/>
    <w:rsid w:val="0056073C"/>
    <w:rsid w:val="00560B95"/>
    <w:rsid w:val="00561AE9"/>
    <w:rsid w:val="00561B79"/>
    <w:rsid w:val="00561BC2"/>
    <w:rsid w:val="00561CD3"/>
    <w:rsid w:val="00562641"/>
    <w:rsid w:val="00562823"/>
    <w:rsid w:val="00562927"/>
    <w:rsid w:val="00562BEE"/>
    <w:rsid w:val="00562C57"/>
    <w:rsid w:val="00563AAD"/>
    <w:rsid w:val="00564630"/>
    <w:rsid w:val="00564637"/>
    <w:rsid w:val="0056463E"/>
    <w:rsid w:val="00564D74"/>
    <w:rsid w:val="0056509B"/>
    <w:rsid w:val="00565168"/>
    <w:rsid w:val="005654D3"/>
    <w:rsid w:val="005656E0"/>
    <w:rsid w:val="00565B5A"/>
    <w:rsid w:val="00565B78"/>
    <w:rsid w:val="00566310"/>
    <w:rsid w:val="005664B7"/>
    <w:rsid w:val="00566D07"/>
    <w:rsid w:val="00566D20"/>
    <w:rsid w:val="00566E04"/>
    <w:rsid w:val="00567685"/>
    <w:rsid w:val="00567C1E"/>
    <w:rsid w:val="0057019D"/>
    <w:rsid w:val="0057036C"/>
    <w:rsid w:val="00571B8E"/>
    <w:rsid w:val="005723B7"/>
    <w:rsid w:val="0057262E"/>
    <w:rsid w:val="00572853"/>
    <w:rsid w:val="00572D49"/>
    <w:rsid w:val="00573A45"/>
    <w:rsid w:val="00573E71"/>
    <w:rsid w:val="005743C2"/>
    <w:rsid w:val="00574B82"/>
    <w:rsid w:val="00574EF0"/>
    <w:rsid w:val="0057545A"/>
    <w:rsid w:val="0057571F"/>
    <w:rsid w:val="005758B4"/>
    <w:rsid w:val="00575DAA"/>
    <w:rsid w:val="0057639F"/>
    <w:rsid w:val="00576577"/>
    <w:rsid w:val="005775E8"/>
    <w:rsid w:val="0057774E"/>
    <w:rsid w:val="00577A46"/>
    <w:rsid w:val="00577F69"/>
    <w:rsid w:val="0058016C"/>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67DA"/>
    <w:rsid w:val="005870E3"/>
    <w:rsid w:val="005872F9"/>
    <w:rsid w:val="00587DAA"/>
    <w:rsid w:val="00590AEE"/>
    <w:rsid w:val="00591195"/>
    <w:rsid w:val="00591377"/>
    <w:rsid w:val="005914CB"/>
    <w:rsid w:val="005916FB"/>
    <w:rsid w:val="00591BB6"/>
    <w:rsid w:val="00591BC1"/>
    <w:rsid w:val="00592C65"/>
    <w:rsid w:val="00592CD8"/>
    <w:rsid w:val="00593334"/>
    <w:rsid w:val="0059378B"/>
    <w:rsid w:val="00593EF8"/>
    <w:rsid w:val="0059402A"/>
    <w:rsid w:val="00594B47"/>
    <w:rsid w:val="00594B88"/>
    <w:rsid w:val="0059548C"/>
    <w:rsid w:val="005956F6"/>
    <w:rsid w:val="0059591D"/>
    <w:rsid w:val="00595A22"/>
    <w:rsid w:val="00595AB7"/>
    <w:rsid w:val="00595C78"/>
    <w:rsid w:val="00595D1D"/>
    <w:rsid w:val="0059669B"/>
    <w:rsid w:val="00596A60"/>
    <w:rsid w:val="00596A6E"/>
    <w:rsid w:val="00596B04"/>
    <w:rsid w:val="00596CF7"/>
    <w:rsid w:val="00596F6F"/>
    <w:rsid w:val="0059706F"/>
    <w:rsid w:val="00597959"/>
    <w:rsid w:val="00597C60"/>
    <w:rsid w:val="005A018A"/>
    <w:rsid w:val="005A09FD"/>
    <w:rsid w:val="005A0F88"/>
    <w:rsid w:val="005A135A"/>
    <w:rsid w:val="005A1594"/>
    <w:rsid w:val="005A187B"/>
    <w:rsid w:val="005A2B11"/>
    <w:rsid w:val="005A2FCF"/>
    <w:rsid w:val="005A301B"/>
    <w:rsid w:val="005A3440"/>
    <w:rsid w:val="005A38D8"/>
    <w:rsid w:val="005A41EE"/>
    <w:rsid w:val="005A46E2"/>
    <w:rsid w:val="005A4E71"/>
    <w:rsid w:val="005A5C3A"/>
    <w:rsid w:val="005A62C9"/>
    <w:rsid w:val="005A65A1"/>
    <w:rsid w:val="005A67D7"/>
    <w:rsid w:val="005A6B62"/>
    <w:rsid w:val="005A6CE9"/>
    <w:rsid w:val="005A73B1"/>
    <w:rsid w:val="005A758E"/>
    <w:rsid w:val="005A7A95"/>
    <w:rsid w:val="005B0503"/>
    <w:rsid w:val="005B0545"/>
    <w:rsid w:val="005B12FA"/>
    <w:rsid w:val="005B1F8F"/>
    <w:rsid w:val="005B2291"/>
    <w:rsid w:val="005B280F"/>
    <w:rsid w:val="005B2DC3"/>
    <w:rsid w:val="005B2E78"/>
    <w:rsid w:val="005B3936"/>
    <w:rsid w:val="005B4923"/>
    <w:rsid w:val="005B587B"/>
    <w:rsid w:val="005B5DA0"/>
    <w:rsid w:val="005B6842"/>
    <w:rsid w:val="005B6B22"/>
    <w:rsid w:val="005B6DB4"/>
    <w:rsid w:val="005B6DF9"/>
    <w:rsid w:val="005B7542"/>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78D"/>
    <w:rsid w:val="005C2844"/>
    <w:rsid w:val="005C2930"/>
    <w:rsid w:val="005C3285"/>
    <w:rsid w:val="005C370C"/>
    <w:rsid w:val="005C3AFE"/>
    <w:rsid w:val="005C3B74"/>
    <w:rsid w:val="005C3EF5"/>
    <w:rsid w:val="005C3EFB"/>
    <w:rsid w:val="005C414A"/>
    <w:rsid w:val="005C48BC"/>
    <w:rsid w:val="005C4A6F"/>
    <w:rsid w:val="005C4B58"/>
    <w:rsid w:val="005C565E"/>
    <w:rsid w:val="005C5889"/>
    <w:rsid w:val="005C5950"/>
    <w:rsid w:val="005C5E94"/>
    <w:rsid w:val="005C5F68"/>
    <w:rsid w:val="005C5F79"/>
    <w:rsid w:val="005C62F6"/>
    <w:rsid w:val="005C6ED6"/>
    <w:rsid w:val="005C7C99"/>
    <w:rsid w:val="005D0075"/>
    <w:rsid w:val="005D010C"/>
    <w:rsid w:val="005D0130"/>
    <w:rsid w:val="005D0BE9"/>
    <w:rsid w:val="005D0C4E"/>
    <w:rsid w:val="005D1AC1"/>
    <w:rsid w:val="005D2052"/>
    <w:rsid w:val="005D21B8"/>
    <w:rsid w:val="005D2752"/>
    <w:rsid w:val="005D2A6E"/>
    <w:rsid w:val="005D2F7E"/>
    <w:rsid w:val="005D304E"/>
    <w:rsid w:val="005D3344"/>
    <w:rsid w:val="005D3479"/>
    <w:rsid w:val="005D3BC3"/>
    <w:rsid w:val="005D3BD5"/>
    <w:rsid w:val="005D3BE2"/>
    <w:rsid w:val="005D4710"/>
    <w:rsid w:val="005D5F39"/>
    <w:rsid w:val="005D65AD"/>
    <w:rsid w:val="005D6763"/>
    <w:rsid w:val="005D6F88"/>
    <w:rsid w:val="005D712E"/>
    <w:rsid w:val="005D72DA"/>
    <w:rsid w:val="005D73FF"/>
    <w:rsid w:val="005D764F"/>
    <w:rsid w:val="005D7C37"/>
    <w:rsid w:val="005D7F05"/>
    <w:rsid w:val="005E0EAB"/>
    <w:rsid w:val="005E2165"/>
    <w:rsid w:val="005E22C0"/>
    <w:rsid w:val="005E22F3"/>
    <w:rsid w:val="005E2783"/>
    <w:rsid w:val="005E380B"/>
    <w:rsid w:val="005E39FF"/>
    <w:rsid w:val="005E3C28"/>
    <w:rsid w:val="005E3F3A"/>
    <w:rsid w:val="005E4EEA"/>
    <w:rsid w:val="005E55BE"/>
    <w:rsid w:val="005E589B"/>
    <w:rsid w:val="005E6040"/>
    <w:rsid w:val="005E69D4"/>
    <w:rsid w:val="005E7A2A"/>
    <w:rsid w:val="005E7E31"/>
    <w:rsid w:val="005F0A4C"/>
    <w:rsid w:val="005F15E0"/>
    <w:rsid w:val="005F1870"/>
    <w:rsid w:val="005F187E"/>
    <w:rsid w:val="005F203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66E"/>
    <w:rsid w:val="005F7CF4"/>
    <w:rsid w:val="00600057"/>
    <w:rsid w:val="00600DB4"/>
    <w:rsid w:val="0060101B"/>
    <w:rsid w:val="00601341"/>
    <w:rsid w:val="00601C2F"/>
    <w:rsid w:val="00602425"/>
    <w:rsid w:val="006024EE"/>
    <w:rsid w:val="006035AB"/>
    <w:rsid w:val="0060377B"/>
    <w:rsid w:val="006039DD"/>
    <w:rsid w:val="00603AFA"/>
    <w:rsid w:val="00603CD3"/>
    <w:rsid w:val="00603CE8"/>
    <w:rsid w:val="0060442D"/>
    <w:rsid w:val="00604680"/>
    <w:rsid w:val="00604854"/>
    <w:rsid w:val="00604B4C"/>
    <w:rsid w:val="00604F5D"/>
    <w:rsid w:val="006053A5"/>
    <w:rsid w:val="00605ECF"/>
    <w:rsid w:val="0060612B"/>
    <w:rsid w:val="0060647D"/>
    <w:rsid w:val="0060668A"/>
    <w:rsid w:val="00607178"/>
    <w:rsid w:val="0060765E"/>
    <w:rsid w:val="0061014C"/>
    <w:rsid w:val="00610636"/>
    <w:rsid w:val="00610957"/>
    <w:rsid w:val="00610BF4"/>
    <w:rsid w:val="0061110C"/>
    <w:rsid w:val="0061158B"/>
    <w:rsid w:val="006116F7"/>
    <w:rsid w:val="00611BBB"/>
    <w:rsid w:val="00612169"/>
    <w:rsid w:val="00612A47"/>
    <w:rsid w:val="00612B13"/>
    <w:rsid w:val="0061309E"/>
    <w:rsid w:val="006131BC"/>
    <w:rsid w:val="0061394B"/>
    <w:rsid w:val="00613FA7"/>
    <w:rsid w:val="006141A5"/>
    <w:rsid w:val="00614EA9"/>
    <w:rsid w:val="0061535D"/>
    <w:rsid w:val="00615573"/>
    <w:rsid w:val="00615673"/>
    <w:rsid w:val="00615BBF"/>
    <w:rsid w:val="006161E5"/>
    <w:rsid w:val="00616561"/>
    <w:rsid w:val="006167EF"/>
    <w:rsid w:val="00616D97"/>
    <w:rsid w:val="00616DFD"/>
    <w:rsid w:val="00617027"/>
    <w:rsid w:val="00617898"/>
    <w:rsid w:val="00620776"/>
    <w:rsid w:val="006207FD"/>
    <w:rsid w:val="00620CEE"/>
    <w:rsid w:val="006220B5"/>
    <w:rsid w:val="00622CE8"/>
    <w:rsid w:val="00622D8F"/>
    <w:rsid w:val="00622E29"/>
    <w:rsid w:val="00623492"/>
    <w:rsid w:val="00623786"/>
    <w:rsid w:val="00624360"/>
    <w:rsid w:val="0062488E"/>
    <w:rsid w:val="0062553A"/>
    <w:rsid w:val="0062575A"/>
    <w:rsid w:val="00625EF4"/>
    <w:rsid w:val="00626215"/>
    <w:rsid w:val="00626F45"/>
    <w:rsid w:val="00627DAE"/>
    <w:rsid w:val="00627F94"/>
    <w:rsid w:val="00630208"/>
    <w:rsid w:val="00630C13"/>
    <w:rsid w:val="006310C1"/>
    <w:rsid w:val="00631E3B"/>
    <w:rsid w:val="00631F4C"/>
    <w:rsid w:val="00631FAF"/>
    <w:rsid w:val="00632211"/>
    <w:rsid w:val="00632574"/>
    <w:rsid w:val="00632F36"/>
    <w:rsid w:val="00633405"/>
    <w:rsid w:val="006335A3"/>
    <w:rsid w:val="00633CE7"/>
    <w:rsid w:val="00633FDC"/>
    <w:rsid w:val="0063420F"/>
    <w:rsid w:val="0063452F"/>
    <w:rsid w:val="00634701"/>
    <w:rsid w:val="00634A06"/>
    <w:rsid w:val="00634A69"/>
    <w:rsid w:val="00634DC0"/>
    <w:rsid w:val="00635A45"/>
    <w:rsid w:val="00635DCD"/>
    <w:rsid w:val="006364F7"/>
    <w:rsid w:val="00636E15"/>
    <w:rsid w:val="00636EE0"/>
    <w:rsid w:val="0063747A"/>
    <w:rsid w:val="00637684"/>
    <w:rsid w:val="0063799B"/>
    <w:rsid w:val="00637C68"/>
    <w:rsid w:val="00637E93"/>
    <w:rsid w:val="00637F16"/>
    <w:rsid w:val="00637F44"/>
    <w:rsid w:val="006404EF"/>
    <w:rsid w:val="00640F20"/>
    <w:rsid w:val="00641ED0"/>
    <w:rsid w:val="00641F15"/>
    <w:rsid w:val="0064251E"/>
    <w:rsid w:val="00642A82"/>
    <w:rsid w:val="00642C8C"/>
    <w:rsid w:val="00642FE5"/>
    <w:rsid w:val="00643C83"/>
    <w:rsid w:val="00644A84"/>
    <w:rsid w:val="00644C01"/>
    <w:rsid w:val="00644F09"/>
    <w:rsid w:val="006451D0"/>
    <w:rsid w:val="006452A9"/>
    <w:rsid w:val="006453EB"/>
    <w:rsid w:val="00646066"/>
    <w:rsid w:val="0064696D"/>
    <w:rsid w:val="00647093"/>
    <w:rsid w:val="00647149"/>
    <w:rsid w:val="006471EC"/>
    <w:rsid w:val="006473C2"/>
    <w:rsid w:val="00647F32"/>
    <w:rsid w:val="006502C2"/>
    <w:rsid w:val="00650535"/>
    <w:rsid w:val="00650AEC"/>
    <w:rsid w:val="00650F6C"/>
    <w:rsid w:val="00650F8A"/>
    <w:rsid w:val="006510E4"/>
    <w:rsid w:val="00651B19"/>
    <w:rsid w:val="0065203B"/>
    <w:rsid w:val="006529F6"/>
    <w:rsid w:val="00652B82"/>
    <w:rsid w:val="006534E7"/>
    <w:rsid w:val="00654108"/>
    <w:rsid w:val="006549E1"/>
    <w:rsid w:val="00654BFF"/>
    <w:rsid w:val="00654C22"/>
    <w:rsid w:val="00654DE4"/>
    <w:rsid w:val="00654F3E"/>
    <w:rsid w:val="00655130"/>
    <w:rsid w:val="006551A8"/>
    <w:rsid w:val="006559F9"/>
    <w:rsid w:val="00656918"/>
    <w:rsid w:val="006572F0"/>
    <w:rsid w:val="0065751D"/>
    <w:rsid w:val="006576A7"/>
    <w:rsid w:val="006579BD"/>
    <w:rsid w:val="00657DAA"/>
    <w:rsid w:val="0066034F"/>
    <w:rsid w:val="0066072A"/>
    <w:rsid w:val="00660A46"/>
    <w:rsid w:val="0066108D"/>
    <w:rsid w:val="006614E4"/>
    <w:rsid w:val="006616EF"/>
    <w:rsid w:val="00661A78"/>
    <w:rsid w:val="00661E1D"/>
    <w:rsid w:val="00662170"/>
    <w:rsid w:val="00662E03"/>
    <w:rsid w:val="00663005"/>
    <w:rsid w:val="00663073"/>
    <w:rsid w:val="00663A84"/>
    <w:rsid w:val="00663AD0"/>
    <w:rsid w:val="00663CDF"/>
    <w:rsid w:val="00663F50"/>
    <w:rsid w:val="00663FD9"/>
    <w:rsid w:val="00664075"/>
    <w:rsid w:val="00664484"/>
    <w:rsid w:val="00664787"/>
    <w:rsid w:val="00664AA6"/>
    <w:rsid w:val="00664B8C"/>
    <w:rsid w:val="00665916"/>
    <w:rsid w:val="00665967"/>
    <w:rsid w:val="00665B44"/>
    <w:rsid w:val="00666207"/>
    <w:rsid w:val="006666E4"/>
    <w:rsid w:val="00666A21"/>
    <w:rsid w:val="00666B9E"/>
    <w:rsid w:val="00666F87"/>
    <w:rsid w:val="00667922"/>
    <w:rsid w:val="006709A8"/>
    <w:rsid w:val="00670F4A"/>
    <w:rsid w:val="00671029"/>
    <w:rsid w:val="00671194"/>
    <w:rsid w:val="00671BB1"/>
    <w:rsid w:val="006726FB"/>
    <w:rsid w:val="00672D5E"/>
    <w:rsid w:val="00672F1B"/>
    <w:rsid w:val="006730D3"/>
    <w:rsid w:val="00673EB7"/>
    <w:rsid w:val="006746C6"/>
    <w:rsid w:val="0067478C"/>
    <w:rsid w:val="00674C6A"/>
    <w:rsid w:val="006754A7"/>
    <w:rsid w:val="00675763"/>
    <w:rsid w:val="006757AD"/>
    <w:rsid w:val="00675970"/>
    <w:rsid w:val="00675B76"/>
    <w:rsid w:val="00675FCA"/>
    <w:rsid w:val="00676101"/>
    <w:rsid w:val="00676131"/>
    <w:rsid w:val="0067635F"/>
    <w:rsid w:val="006767D8"/>
    <w:rsid w:val="00676908"/>
    <w:rsid w:val="00677360"/>
    <w:rsid w:val="00677476"/>
    <w:rsid w:val="00677CF9"/>
    <w:rsid w:val="00677D56"/>
    <w:rsid w:val="006816E7"/>
    <w:rsid w:val="006828B9"/>
    <w:rsid w:val="00682AC9"/>
    <w:rsid w:val="00682B18"/>
    <w:rsid w:val="006838F2"/>
    <w:rsid w:val="006846EA"/>
    <w:rsid w:val="00684FD1"/>
    <w:rsid w:val="00685CEE"/>
    <w:rsid w:val="00685D88"/>
    <w:rsid w:val="00686327"/>
    <w:rsid w:val="006869AA"/>
    <w:rsid w:val="00686F5B"/>
    <w:rsid w:val="006877BE"/>
    <w:rsid w:val="006905D1"/>
    <w:rsid w:val="006907DD"/>
    <w:rsid w:val="006912DF"/>
    <w:rsid w:val="00691348"/>
    <w:rsid w:val="00691E31"/>
    <w:rsid w:val="00691F19"/>
    <w:rsid w:val="00691F77"/>
    <w:rsid w:val="00691FCC"/>
    <w:rsid w:val="006920A9"/>
    <w:rsid w:val="006926C9"/>
    <w:rsid w:val="00692C54"/>
    <w:rsid w:val="00693247"/>
    <w:rsid w:val="006933DC"/>
    <w:rsid w:val="00693729"/>
    <w:rsid w:val="00694268"/>
    <w:rsid w:val="00694C72"/>
    <w:rsid w:val="00694D4B"/>
    <w:rsid w:val="00694F35"/>
    <w:rsid w:val="006953A7"/>
    <w:rsid w:val="00695A70"/>
    <w:rsid w:val="00695C8F"/>
    <w:rsid w:val="006960F5"/>
    <w:rsid w:val="00697D2F"/>
    <w:rsid w:val="00697E48"/>
    <w:rsid w:val="006A0478"/>
    <w:rsid w:val="006A09EE"/>
    <w:rsid w:val="006A0A3B"/>
    <w:rsid w:val="006A0EE1"/>
    <w:rsid w:val="006A18E5"/>
    <w:rsid w:val="006A1B45"/>
    <w:rsid w:val="006A1D29"/>
    <w:rsid w:val="006A2255"/>
    <w:rsid w:val="006A246C"/>
    <w:rsid w:val="006A2FDA"/>
    <w:rsid w:val="006A30ED"/>
    <w:rsid w:val="006A381E"/>
    <w:rsid w:val="006A384C"/>
    <w:rsid w:val="006A39C7"/>
    <w:rsid w:val="006A3CBF"/>
    <w:rsid w:val="006A3D28"/>
    <w:rsid w:val="006A4318"/>
    <w:rsid w:val="006A4BB3"/>
    <w:rsid w:val="006A56B2"/>
    <w:rsid w:val="006A5BE5"/>
    <w:rsid w:val="006A60EE"/>
    <w:rsid w:val="006A60F2"/>
    <w:rsid w:val="006A69CB"/>
    <w:rsid w:val="006A6A5E"/>
    <w:rsid w:val="006A71FE"/>
    <w:rsid w:val="006A741E"/>
    <w:rsid w:val="006A7462"/>
    <w:rsid w:val="006A7F85"/>
    <w:rsid w:val="006B0408"/>
    <w:rsid w:val="006B05D1"/>
    <w:rsid w:val="006B0971"/>
    <w:rsid w:val="006B0B27"/>
    <w:rsid w:val="006B17C7"/>
    <w:rsid w:val="006B1823"/>
    <w:rsid w:val="006B190F"/>
    <w:rsid w:val="006B1A75"/>
    <w:rsid w:val="006B286A"/>
    <w:rsid w:val="006B2E5E"/>
    <w:rsid w:val="006B36BE"/>
    <w:rsid w:val="006B3E70"/>
    <w:rsid w:val="006B40B8"/>
    <w:rsid w:val="006B45FC"/>
    <w:rsid w:val="006B45FE"/>
    <w:rsid w:val="006B4761"/>
    <w:rsid w:val="006B49C5"/>
    <w:rsid w:val="006B4BCB"/>
    <w:rsid w:val="006B4C1C"/>
    <w:rsid w:val="006B4CED"/>
    <w:rsid w:val="006B4CF1"/>
    <w:rsid w:val="006B50F8"/>
    <w:rsid w:val="006B511E"/>
    <w:rsid w:val="006B5643"/>
    <w:rsid w:val="006B5E32"/>
    <w:rsid w:val="006B5E90"/>
    <w:rsid w:val="006B5ECE"/>
    <w:rsid w:val="006B6A6F"/>
    <w:rsid w:val="006B6B90"/>
    <w:rsid w:val="006B76E9"/>
    <w:rsid w:val="006B772C"/>
    <w:rsid w:val="006B7744"/>
    <w:rsid w:val="006C1639"/>
    <w:rsid w:val="006C1693"/>
    <w:rsid w:val="006C16F4"/>
    <w:rsid w:val="006C1C0A"/>
    <w:rsid w:val="006C2653"/>
    <w:rsid w:val="006C2714"/>
    <w:rsid w:val="006C287F"/>
    <w:rsid w:val="006C2C86"/>
    <w:rsid w:val="006C3139"/>
    <w:rsid w:val="006C34D1"/>
    <w:rsid w:val="006C384B"/>
    <w:rsid w:val="006C3AF1"/>
    <w:rsid w:val="006C3BC5"/>
    <w:rsid w:val="006C3C0B"/>
    <w:rsid w:val="006C44D4"/>
    <w:rsid w:val="006C4E89"/>
    <w:rsid w:val="006C520D"/>
    <w:rsid w:val="006C5FC0"/>
    <w:rsid w:val="006C60BE"/>
    <w:rsid w:val="006C67B9"/>
    <w:rsid w:val="006C6A9B"/>
    <w:rsid w:val="006C6C9E"/>
    <w:rsid w:val="006C6F24"/>
    <w:rsid w:val="006C7559"/>
    <w:rsid w:val="006C778A"/>
    <w:rsid w:val="006C7D04"/>
    <w:rsid w:val="006C7F3C"/>
    <w:rsid w:val="006D08FE"/>
    <w:rsid w:val="006D0C0F"/>
    <w:rsid w:val="006D1319"/>
    <w:rsid w:val="006D147C"/>
    <w:rsid w:val="006D1816"/>
    <w:rsid w:val="006D1D76"/>
    <w:rsid w:val="006D1D98"/>
    <w:rsid w:val="006D1FB4"/>
    <w:rsid w:val="006D2896"/>
    <w:rsid w:val="006D2DED"/>
    <w:rsid w:val="006D35DB"/>
    <w:rsid w:val="006D36D8"/>
    <w:rsid w:val="006D4005"/>
    <w:rsid w:val="006D4826"/>
    <w:rsid w:val="006D4DD1"/>
    <w:rsid w:val="006D5110"/>
    <w:rsid w:val="006D51BE"/>
    <w:rsid w:val="006D5581"/>
    <w:rsid w:val="006D5A90"/>
    <w:rsid w:val="006D5FEC"/>
    <w:rsid w:val="006D682B"/>
    <w:rsid w:val="006D6D16"/>
    <w:rsid w:val="006D6EA3"/>
    <w:rsid w:val="006D788B"/>
    <w:rsid w:val="006D7ABD"/>
    <w:rsid w:val="006D7B69"/>
    <w:rsid w:val="006E00BF"/>
    <w:rsid w:val="006E020E"/>
    <w:rsid w:val="006E0BB3"/>
    <w:rsid w:val="006E0F4E"/>
    <w:rsid w:val="006E0FAB"/>
    <w:rsid w:val="006E10F1"/>
    <w:rsid w:val="006E16D5"/>
    <w:rsid w:val="006E21AC"/>
    <w:rsid w:val="006E227F"/>
    <w:rsid w:val="006E2399"/>
    <w:rsid w:val="006E23C3"/>
    <w:rsid w:val="006E2883"/>
    <w:rsid w:val="006E2D6C"/>
    <w:rsid w:val="006E3765"/>
    <w:rsid w:val="006E3CB1"/>
    <w:rsid w:val="006E3D17"/>
    <w:rsid w:val="006E3D3C"/>
    <w:rsid w:val="006E3DDA"/>
    <w:rsid w:val="006E3E8F"/>
    <w:rsid w:val="006E479E"/>
    <w:rsid w:val="006E4F6F"/>
    <w:rsid w:val="006E52D9"/>
    <w:rsid w:val="006E57B4"/>
    <w:rsid w:val="006E5D38"/>
    <w:rsid w:val="006E6303"/>
    <w:rsid w:val="006E6D63"/>
    <w:rsid w:val="006E6DD9"/>
    <w:rsid w:val="006E78D8"/>
    <w:rsid w:val="006F0297"/>
    <w:rsid w:val="006F04BD"/>
    <w:rsid w:val="006F12C9"/>
    <w:rsid w:val="006F12DD"/>
    <w:rsid w:val="006F1C0F"/>
    <w:rsid w:val="006F1DED"/>
    <w:rsid w:val="006F2759"/>
    <w:rsid w:val="006F2A91"/>
    <w:rsid w:val="006F2D33"/>
    <w:rsid w:val="006F2D7A"/>
    <w:rsid w:val="006F2FF5"/>
    <w:rsid w:val="006F30EF"/>
    <w:rsid w:val="006F31C7"/>
    <w:rsid w:val="006F379C"/>
    <w:rsid w:val="006F3B60"/>
    <w:rsid w:val="006F4087"/>
    <w:rsid w:val="006F4220"/>
    <w:rsid w:val="006F69F6"/>
    <w:rsid w:val="006F6BCB"/>
    <w:rsid w:val="006F7104"/>
    <w:rsid w:val="006F73FC"/>
    <w:rsid w:val="006F778D"/>
    <w:rsid w:val="006F79A6"/>
    <w:rsid w:val="00700CC3"/>
    <w:rsid w:val="00701020"/>
    <w:rsid w:val="007011CA"/>
    <w:rsid w:val="00701265"/>
    <w:rsid w:val="00701AFC"/>
    <w:rsid w:val="00701F6F"/>
    <w:rsid w:val="007022EC"/>
    <w:rsid w:val="007028F0"/>
    <w:rsid w:val="00703563"/>
    <w:rsid w:val="007039E6"/>
    <w:rsid w:val="00703CB5"/>
    <w:rsid w:val="00703CE8"/>
    <w:rsid w:val="007046E2"/>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1959"/>
    <w:rsid w:val="00711A13"/>
    <w:rsid w:val="00712157"/>
    <w:rsid w:val="00712433"/>
    <w:rsid w:val="00712590"/>
    <w:rsid w:val="00712C1D"/>
    <w:rsid w:val="00712E01"/>
    <w:rsid w:val="00712EA1"/>
    <w:rsid w:val="00713653"/>
    <w:rsid w:val="0071398B"/>
    <w:rsid w:val="00713AB4"/>
    <w:rsid w:val="00713E35"/>
    <w:rsid w:val="0071429A"/>
    <w:rsid w:val="00714532"/>
    <w:rsid w:val="00714AAF"/>
    <w:rsid w:val="00714E62"/>
    <w:rsid w:val="00714EAB"/>
    <w:rsid w:val="0071540E"/>
    <w:rsid w:val="007154E0"/>
    <w:rsid w:val="00715639"/>
    <w:rsid w:val="0071564C"/>
    <w:rsid w:val="0071573F"/>
    <w:rsid w:val="00715A41"/>
    <w:rsid w:val="00716741"/>
    <w:rsid w:val="00717478"/>
    <w:rsid w:val="0071774E"/>
    <w:rsid w:val="007200F0"/>
    <w:rsid w:val="0072015D"/>
    <w:rsid w:val="00720717"/>
    <w:rsid w:val="007209A3"/>
    <w:rsid w:val="007215EB"/>
    <w:rsid w:val="007216BB"/>
    <w:rsid w:val="00722328"/>
    <w:rsid w:val="00722632"/>
    <w:rsid w:val="00722794"/>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1C7B"/>
    <w:rsid w:val="00732030"/>
    <w:rsid w:val="00732288"/>
    <w:rsid w:val="00732488"/>
    <w:rsid w:val="007325C5"/>
    <w:rsid w:val="007325D6"/>
    <w:rsid w:val="00732AD8"/>
    <w:rsid w:val="00733AEA"/>
    <w:rsid w:val="00734E3B"/>
    <w:rsid w:val="00735EAB"/>
    <w:rsid w:val="0073663C"/>
    <w:rsid w:val="0073689E"/>
    <w:rsid w:val="00737AC2"/>
    <w:rsid w:val="00737F14"/>
    <w:rsid w:val="00740175"/>
    <w:rsid w:val="007404D7"/>
    <w:rsid w:val="0074073E"/>
    <w:rsid w:val="00740A8B"/>
    <w:rsid w:val="00740ECE"/>
    <w:rsid w:val="0074107F"/>
    <w:rsid w:val="0074158C"/>
    <w:rsid w:val="00741E23"/>
    <w:rsid w:val="00741E8C"/>
    <w:rsid w:val="007424CF"/>
    <w:rsid w:val="00742EC9"/>
    <w:rsid w:val="00743542"/>
    <w:rsid w:val="00743DEC"/>
    <w:rsid w:val="00744138"/>
    <w:rsid w:val="0074435F"/>
    <w:rsid w:val="00744814"/>
    <w:rsid w:val="00744AB9"/>
    <w:rsid w:val="00744FAE"/>
    <w:rsid w:val="00745335"/>
    <w:rsid w:val="00745468"/>
    <w:rsid w:val="00745894"/>
    <w:rsid w:val="00745B48"/>
    <w:rsid w:val="007461A5"/>
    <w:rsid w:val="007475B7"/>
    <w:rsid w:val="00747643"/>
    <w:rsid w:val="0074779E"/>
    <w:rsid w:val="007477CD"/>
    <w:rsid w:val="007503C3"/>
    <w:rsid w:val="00750C1C"/>
    <w:rsid w:val="00750D04"/>
    <w:rsid w:val="0075101B"/>
    <w:rsid w:val="00751028"/>
    <w:rsid w:val="007510EB"/>
    <w:rsid w:val="007511DC"/>
    <w:rsid w:val="00751412"/>
    <w:rsid w:val="00751956"/>
    <w:rsid w:val="007519A9"/>
    <w:rsid w:val="007527C2"/>
    <w:rsid w:val="0075327D"/>
    <w:rsid w:val="00753CBF"/>
    <w:rsid w:val="00753E3C"/>
    <w:rsid w:val="007547D9"/>
    <w:rsid w:val="00754973"/>
    <w:rsid w:val="0075546A"/>
    <w:rsid w:val="00755AE5"/>
    <w:rsid w:val="00756084"/>
    <w:rsid w:val="00756302"/>
    <w:rsid w:val="0075649A"/>
    <w:rsid w:val="007565FE"/>
    <w:rsid w:val="00756864"/>
    <w:rsid w:val="00756F61"/>
    <w:rsid w:val="007570AD"/>
    <w:rsid w:val="007577B1"/>
    <w:rsid w:val="00757FA4"/>
    <w:rsid w:val="00760C03"/>
    <w:rsid w:val="00760D0A"/>
    <w:rsid w:val="00760DB2"/>
    <w:rsid w:val="00760FB6"/>
    <w:rsid w:val="0076106D"/>
    <w:rsid w:val="00761F4F"/>
    <w:rsid w:val="00762184"/>
    <w:rsid w:val="0076251F"/>
    <w:rsid w:val="00762550"/>
    <w:rsid w:val="00762795"/>
    <w:rsid w:val="007632F6"/>
    <w:rsid w:val="0076340E"/>
    <w:rsid w:val="007635D1"/>
    <w:rsid w:val="007639C1"/>
    <w:rsid w:val="00763CDF"/>
    <w:rsid w:val="007640BA"/>
    <w:rsid w:val="007641A7"/>
    <w:rsid w:val="00764958"/>
    <w:rsid w:val="00764D97"/>
    <w:rsid w:val="00765219"/>
    <w:rsid w:val="0076543B"/>
    <w:rsid w:val="00765BED"/>
    <w:rsid w:val="007661B9"/>
    <w:rsid w:val="007663EC"/>
    <w:rsid w:val="00766B7A"/>
    <w:rsid w:val="00766D74"/>
    <w:rsid w:val="00766F86"/>
    <w:rsid w:val="00767396"/>
    <w:rsid w:val="00767DB1"/>
    <w:rsid w:val="0077016A"/>
    <w:rsid w:val="007706BC"/>
    <w:rsid w:val="00770C42"/>
    <w:rsid w:val="00770D3F"/>
    <w:rsid w:val="00770DBB"/>
    <w:rsid w:val="0077107F"/>
    <w:rsid w:val="007712F0"/>
    <w:rsid w:val="00771DBC"/>
    <w:rsid w:val="00772663"/>
    <w:rsid w:val="00772DF7"/>
    <w:rsid w:val="00772F18"/>
    <w:rsid w:val="007737AF"/>
    <w:rsid w:val="007737C1"/>
    <w:rsid w:val="00773D36"/>
    <w:rsid w:val="007745A7"/>
    <w:rsid w:val="007753A9"/>
    <w:rsid w:val="00775B73"/>
    <w:rsid w:val="00775C47"/>
    <w:rsid w:val="00775F65"/>
    <w:rsid w:val="0077611D"/>
    <w:rsid w:val="0077612A"/>
    <w:rsid w:val="00776142"/>
    <w:rsid w:val="00776BB7"/>
    <w:rsid w:val="00777355"/>
    <w:rsid w:val="007801AB"/>
    <w:rsid w:val="007803D7"/>
    <w:rsid w:val="0078044A"/>
    <w:rsid w:val="007805E9"/>
    <w:rsid w:val="00780E83"/>
    <w:rsid w:val="0078111B"/>
    <w:rsid w:val="0078127E"/>
    <w:rsid w:val="0078141E"/>
    <w:rsid w:val="007816D8"/>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5D3"/>
    <w:rsid w:val="00786A3A"/>
    <w:rsid w:val="00786CB0"/>
    <w:rsid w:val="007870E2"/>
    <w:rsid w:val="00787561"/>
    <w:rsid w:val="00787BEB"/>
    <w:rsid w:val="00787D27"/>
    <w:rsid w:val="00790262"/>
    <w:rsid w:val="00790617"/>
    <w:rsid w:val="007909A5"/>
    <w:rsid w:val="00790AC4"/>
    <w:rsid w:val="00791833"/>
    <w:rsid w:val="00791C97"/>
    <w:rsid w:val="00791E38"/>
    <w:rsid w:val="0079208F"/>
    <w:rsid w:val="007921D8"/>
    <w:rsid w:val="007928DD"/>
    <w:rsid w:val="00792CA4"/>
    <w:rsid w:val="00792D28"/>
    <w:rsid w:val="00792D31"/>
    <w:rsid w:val="00793391"/>
    <w:rsid w:val="007934ED"/>
    <w:rsid w:val="00793D33"/>
    <w:rsid w:val="00794706"/>
    <w:rsid w:val="00794E09"/>
    <w:rsid w:val="007950C9"/>
    <w:rsid w:val="007950E0"/>
    <w:rsid w:val="00795A98"/>
    <w:rsid w:val="00795DB4"/>
    <w:rsid w:val="0079673D"/>
    <w:rsid w:val="007967C5"/>
    <w:rsid w:val="00796C44"/>
    <w:rsid w:val="0079723D"/>
    <w:rsid w:val="00797573"/>
    <w:rsid w:val="00797622"/>
    <w:rsid w:val="00797CC4"/>
    <w:rsid w:val="00797CDB"/>
    <w:rsid w:val="007A0848"/>
    <w:rsid w:val="007A15F1"/>
    <w:rsid w:val="007A1C6A"/>
    <w:rsid w:val="007A23C6"/>
    <w:rsid w:val="007A2523"/>
    <w:rsid w:val="007A2922"/>
    <w:rsid w:val="007A2D59"/>
    <w:rsid w:val="007A42F5"/>
    <w:rsid w:val="007A5309"/>
    <w:rsid w:val="007A5338"/>
    <w:rsid w:val="007A559C"/>
    <w:rsid w:val="007A55C4"/>
    <w:rsid w:val="007A56AC"/>
    <w:rsid w:val="007A64AE"/>
    <w:rsid w:val="007A6721"/>
    <w:rsid w:val="007A69E1"/>
    <w:rsid w:val="007A6F5D"/>
    <w:rsid w:val="007A74BE"/>
    <w:rsid w:val="007A7940"/>
    <w:rsid w:val="007B02E3"/>
    <w:rsid w:val="007B09FC"/>
    <w:rsid w:val="007B0AAB"/>
    <w:rsid w:val="007B1032"/>
    <w:rsid w:val="007B2048"/>
    <w:rsid w:val="007B2CDF"/>
    <w:rsid w:val="007B3046"/>
    <w:rsid w:val="007B37D2"/>
    <w:rsid w:val="007B39E2"/>
    <w:rsid w:val="007B3CEB"/>
    <w:rsid w:val="007B3DAC"/>
    <w:rsid w:val="007B4077"/>
    <w:rsid w:val="007B47D3"/>
    <w:rsid w:val="007B53D9"/>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242"/>
    <w:rsid w:val="007C0C72"/>
    <w:rsid w:val="007C1560"/>
    <w:rsid w:val="007C184A"/>
    <w:rsid w:val="007C2030"/>
    <w:rsid w:val="007C208D"/>
    <w:rsid w:val="007C22E7"/>
    <w:rsid w:val="007C3198"/>
    <w:rsid w:val="007C35E4"/>
    <w:rsid w:val="007C3866"/>
    <w:rsid w:val="007C42C1"/>
    <w:rsid w:val="007C4DBF"/>
    <w:rsid w:val="007C5053"/>
    <w:rsid w:val="007C6D10"/>
    <w:rsid w:val="007C6D52"/>
    <w:rsid w:val="007C71CA"/>
    <w:rsid w:val="007C72D3"/>
    <w:rsid w:val="007C7D6F"/>
    <w:rsid w:val="007D051A"/>
    <w:rsid w:val="007D0DEF"/>
    <w:rsid w:val="007D109C"/>
    <w:rsid w:val="007D12AF"/>
    <w:rsid w:val="007D1924"/>
    <w:rsid w:val="007D2793"/>
    <w:rsid w:val="007D2A83"/>
    <w:rsid w:val="007D3185"/>
    <w:rsid w:val="007D329A"/>
    <w:rsid w:val="007D3482"/>
    <w:rsid w:val="007D34FE"/>
    <w:rsid w:val="007D3BBD"/>
    <w:rsid w:val="007D3DE8"/>
    <w:rsid w:val="007D3E13"/>
    <w:rsid w:val="007D3FBE"/>
    <w:rsid w:val="007D45E5"/>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1E33"/>
    <w:rsid w:val="007E2946"/>
    <w:rsid w:val="007E2AD0"/>
    <w:rsid w:val="007E2B5C"/>
    <w:rsid w:val="007E320F"/>
    <w:rsid w:val="007E33AE"/>
    <w:rsid w:val="007E375A"/>
    <w:rsid w:val="007E3A20"/>
    <w:rsid w:val="007E3D4B"/>
    <w:rsid w:val="007E3F57"/>
    <w:rsid w:val="007E40EE"/>
    <w:rsid w:val="007E4AF8"/>
    <w:rsid w:val="007E5126"/>
    <w:rsid w:val="007E524C"/>
    <w:rsid w:val="007E5339"/>
    <w:rsid w:val="007E5872"/>
    <w:rsid w:val="007E5889"/>
    <w:rsid w:val="007E5B4E"/>
    <w:rsid w:val="007E694C"/>
    <w:rsid w:val="007E6AE1"/>
    <w:rsid w:val="007E7171"/>
    <w:rsid w:val="007E759D"/>
    <w:rsid w:val="007E78A6"/>
    <w:rsid w:val="007E7C10"/>
    <w:rsid w:val="007F0D3C"/>
    <w:rsid w:val="007F1129"/>
    <w:rsid w:val="007F12FF"/>
    <w:rsid w:val="007F1347"/>
    <w:rsid w:val="007F1526"/>
    <w:rsid w:val="007F17D1"/>
    <w:rsid w:val="007F1A74"/>
    <w:rsid w:val="007F2A15"/>
    <w:rsid w:val="007F2AD9"/>
    <w:rsid w:val="007F30EA"/>
    <w:rsid w:val="007F3358"/>
    <w:rsid w:val="007F360E"/>
    <w:rsid w:val="007F3BE7"/>
    <w:rsid w:val="007F4196"/>
    <w:rsid w:val="007F41CA"/>
    <w:rsid w:val="007F4C8C"/>
    <w:rsid w:val="007F567D"/>
    <w:rsid w:val="007F62CF"/>
    <w:rsid w:val="007F6922"/>
    <w:rsid w:val="007F6E06"/>
    <w:rsid w:val="007F750A"/>
    <w:rsid w:val="007F7562"/>
    <w:rsid w:val="007F78CD"/>
    <w:rsid w:val="007F7ACC"/>
    <w:rsid w:val="0080016F"/>
    <w:rsid w:val="00800290"/>
    <w:rsid w:val="00800469"/>
    <w:rsid w:val="00800792"/>
    <w:rsid w:val="00800BE6"/>
    <w:rsid w:val="00801064"/>
    <w:rsid w:val="00801AD3"/>
    <w:rsid w:val="00801DBE"/>
    <w:rsid w:val="00802788"/>
    <w:rsid w:val="0080306D"/>
    <w:rsid w:val="00803778"/>
    <w:rsid w:val="00803A54"/>
    <w:rsid w:val="00803CD7"/>
    <w:rsid w:val="008042DA"/>
    <w:rsid w:val="0080479F"/>
    <w:rsid w:val="0080488F"/>
    <w:rsid w:val="00804B84"/>
    <w:rsid w:val="00804E32"/>
    <w:rsid w:val="00805326"/>
    <w:rsid w:val="00805780"/>
    <w:rsid w:val="00805BCE"/>
    <w:rsid w:val="008060A1"/>
    <w:rsid w:val="0080645F"/>
    <w:rsid w:val="00806478"/>
    <w:rsid w:val="00806F9D"/>
    <w:rsid w:val="00807484"/>
    <w:rsid w:val="008078A9"/>
    <w:rsid w:val="00810474"/>
    <w:rsid w:val="00810680"/>
    <w:rsid w:val="00810747"/>
    <w:rsid w:val="008108A7"/>
    <w:rsid w:val="0081135E"/>
    <w:rsid w:val="00811C69"/>
    <w:rsid w:val="00811EFC"/>
    <w:rsid w:val="00812114"/>
    <w:rsid w:val="00812255"/>
    <w:rsid w:val="008122A0"/>
    <w:rsid w:val="008122DF"/>
    <w:rsid w:val="0081324A"/>
    <w:rsid w:val="008134B5"/>
    <w:rsid w:val="00813FC1"/>
    <w:rsid w:val="00814045"/>
    <w:rsid w:val="0081408A"/>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28D"/>
    <w:rsid w:val="00821321"/>
    <w:rsid w:val="00821A6E"/>
    <w:rsid w:val="00821C4C"/>
    <w:rsid w:val="0082304B"/>
    <w:rsid w:val="00823348"/>
    <w:rsid w:val="00823A4D"/>
    <w:rsid w:val="00823D4E"/>
    <w:rsid w:val="0082411F"/>
    <w:rsid w:val="00824B95"/>
    <w:rsid w:val="00824C66"/>
    <w:rsid w:val="00824E09"/>
    <w:rsid w:val="0082621E"/>
    <w:rsid w:val="00826288"/>
    <w:rsid w:val="008263F2"/>
    <w:rsid w:val="0082692A"/>
    <w:rsid w:val="00826B73"/>
    <w:rsid w:val="00827716"/>
    <w:rsid w:val="0082784D"/>
    <w:rsid w:val="00827C33"/>
    <w:rsid w:val="008303F6"/>
    <w:rsid w:val="00830A76"/>
    <w:rsid w:val="00830B6E"/>
    <w:rsid w:val="00830EF4"/>
    <w:rsid w:val="008310EA"/>
    <w:rsid w:val="0083135B"/>
    <w:rsid w:val="00831C65"/>
    <w:rsid w:val="00831CBA"/>
    <w:rsid w:val="00831DBF"/>
    <w:rsid w:val="00832059"/>
    <w:rsid w:val="0083215A"/>
    <w:rsid w:val="0083274E"/>
    <w:rsid w:val="0083275D"/>
    <w:rsid w:val="00832C60"/>
    <w:rsid w:val="008338F1"/>
    <w:rsid w:val="00833B4C"/>
    <w:rsid w:val="00833F28"/>
    <w:rsid w:val="008343EF"/>
    <w:rsid w:val="008346EA"/>
    <w:rsid w:val="00834A1D"/>
    <w:rsid w:val="00834C64"/>
    <w:rsid w:val="00834EE1"/>
    <w:rsid w:val="00834F75"/>
    <w:rsid w:val="008351FE"/>
    <w:rsid w:val="00835590"/>
    <w:rsid w:val="00835C6A"/>
    <w:rsid w:val="00836163"/>
    <w:rsid w:val="0083675E"/>
    <w:rsid w:val="00836A4E"/>
    <w:rsid w:val="00836B9A"/>
    <w:rsid w:val="00836E98"/>
    <w:rsid w:val="008379D2"/>
    <w:rsid w:val="00837AA5"/>
    <w:rsid w:val="00837B8F"/>
    <w:rsid w:val="00837E9A"/>
    <w:rsid w:val="00837F00"/>
    <w:rsid w:val="00837F11"/>
    <w:rsid w:val="0084009E"/>
    <w:rsid w:val="00840570"/>
    <w:rsid w:val="00840C91"/>
    <w:rsid w:val="00840F2D"/>
    <w:rsid w:val="008412DD"/>
    <w:rsid w:val="0084171D"/>
    <w:rsid w:val="008418C6"/>
    <w:rsid w:val="00841981"/>
    <w:rsid w:val="00842222"/>
    <w:rsid w:val="00842607"/>
    <w:rsid w:val="00842C89"/>
    <w:rsid w:val="00842D6D"/>
    <w:rsid w:val="00842E33"/>
    <w:rsid w:val="008436A5"/>
    <w:rsid w:val="008440AA"/>
    <w:rsid w:val="00844805"/>
    <w:rsid w:val="00844E06"/>
    <w:rsid w:val="0084597A"/>
    <w:rsid w:val="00845A1D"/>
    <w:rsid w:val="00845BAF"/>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998"/>
    <w:rsid w:val="00854A0F"/>
    <w:rsid w:val="00854B2A"/>
    <w:rsid w:val="008554CC"/>
    <w:rsid w:val="00856573"/>
    <w:rsid w:val="008565AA"/>
    <w:rsid w:val="008569D0"/>
    <w:rsid w:val="00857361"/>
    <w:rsid w:val="008579CB"/>
    <w:rsid w:val="0086023E"/>
    <w:rsid w:val="00860DDF"/>
    <w:rsid w:val="0086172F"/>
    <w:rsid w:val="00861B1F"/>
    <w:rsid w:val="00861EA4"/>
    <w:rsid w:val="00862057"/>
    <w:rsid w:val="008624EC"/>
    <w:rsid w:val="008625C9"/>
    <w:rsid w:val="00864128"/>
    <w:rsid w:val="00864874"/>
    <w:rsid w:val="0086499C"/>
    <w:rsid w:val="00864A93"/>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267"/>
    <w:rsid w:val="008835DB"/>
    <w:rsid w:val="00883E8B"/>
    <w:rsid w:val="008845F2"/>
    <w:rsid w:val="00884822"/>
    <w:rsid w:val="008857B7"/>
    <w:rsid w:val="008862EE"/>
    <w:rsid w:val="00886DBD"/>
    <w:rsid w:val="00887033"/>
    <w:rsid w:val="0088791E"/>
    <w:rsid w:val="00887CAE"/>
    <w:rsid w:val="00890263"/>
    <w:rsid w:val="00890781"/>
    <w:rsid w:val="008908C9"/>
    <w:rsid w:val="00890AF7"/>
    <w:rsid w:val="00890E56"/>
    <w:rsid w:val="008912A8"/>
    <w:rsid w:val="0089136F"/>
    <w:rsid w:val="00891FC3"/>
    <w:rsid w:val="008920BD"/>
    <w:rsid w:val="00892153"/>
    <w:rsid w:val="0089287B"/>
    <w:rsid w:val="00893404"/>
    <w:rsid w:val="00894097"/>
    <w:rsid w:val="00894DB9"/>
    <w:rsid w:val="008951E1"/>
    <w:rsid w:val="0089536D"/>
    <w:rsid w:val="008957CE"/>
    <w:rsid w:val="0089594C"/>
    <w:rsid w:val="00895A54"/>
    <w:rsid w:val="008963EF"/>
    <w:rsid w:val="00896F15"/>
    <w:rsid w:val="0089732D"/>
    <w:rsid w:val="0089760C"/>
    <w:rsid w:val="008978E4"/>
    <w:rsid w:val="008A0667"/>
    <w:rsid w:val="008A0727"/>
    <w:rsid w:val="008A0940"/>
    <w:rsid w:val="008A17BE"/>
    <w:rsid w:val="008A17C5"/>
    <w:rsid w:val="008A19B9"/>
    <w:rsid w:val="008A2064"/>
    <w:rsid w:val="008A27F2"/>
    <w:rsid w:val="008A2986"/>
    <w:rsid w:val="008A2A93"/>
    <w:rsid w:val="008A2E7A"/>
    <w:rsid w:val="008A2FF2"/>
    <w:rsid w:val="008A3FCD"/>
    <w:rsid w:val="008A45F2"/>
    <w:rsid w:val="008A490F"/>
    <w:rsid w:val="008A4B37"/>
    <w:rsid w:val="008A4E0D"/>
    <w:rsid w:val="008A56DB"/>
    <w:rsid w:val="008A5FF8"/>
    <w:rsid w:val="008A6607"/>
    <w:rsid w:val="008A67A7"/>
    <w:rsid w:val="008A6B48"/>
    <w:rsid w:val="008A6B90"/>
    <w:rsid w:val="008A7EC1"/>
    <w:rsid w:val="008B0077"/>
    <w:rsid w:val="008B094D"/>
    <w:rsid w:val="008B0A37"/>
    <w:rsid w:val="008B0B77"/>
    <w:rsid w:val="008B0F45"/>
    <w:rsid w:val="008B10A3"/>
    <w:rsid w:val="008B1109"/>
    <w:rsid w:val="008B2398"/>
    <w:rsid w:val="008B26A7"/>
    <w:rsid w:val="008B2799"/>
    <w:rsid w:val="008B2A2A"/>
    <w:rsid w:val="008B2C26"/>
    <w:rsid w:val="008B3E1B"/>
    <w:rsid w:val="008B4899"/>
    <w:rsid w:val="008B4DF1"/>
    <w:rsid w:val="008B634B"/>
    <w:rsid w:val="008B6764"/>
    <w:rsid w:val="008B6856"/>
    <w:rsid w:val="008B769A"/>
    <w:rsid w:val="008C06B8"/>
    <w:rsid w:val="008C0758"/>
    <w:rsid w:val="008C0ADB"/>
    <w:rsid w:val="008C0E2E"/>
    <w:rsid w:val="008C0EE0"/>
    <w:rsid w:val="008C19DB"/>
    <w:rsid w:val="008C1F19"/>
    <w:rsid w:val="008C1F4B"/>
    <w:rsid w:val="008C1F5F"/>
    <w:rsid w:val="008C2061"/>
    <w:rsid w:val="008C2509"/>
    <w:rsid w:val="008C2659"/>
    <w:rsid w:val="008C28A9"/>
    <w:rsid w:val="008C2929"/>
    <w:rsid w:val="008C29E4"/>
    <w:rsid w:val="008C2B90"/>
    <w:rsid w:val="008C2D57"/>
    <w:rsid w:val="008C31EA"/>
    <w:rsid w:val="008C35D3"/>
    <w:rsid w:val="008C3D91"/>
    <w:rsid w:val="008C49E2"/>
    <w:rsid w:val="008C4B34"/>
    <w:rsid w:val="008C4EDA"/>
    <w:rsid w:val="008C5356"/>
    <w:rsid w:val="008C55BC"/>
    <w:rsid w:val="008C5960"/>
    <w:rsid w:val="008C5A00"/>
    <w:rsid w:val="008C5CAF"/>
    <w:rsid w:val="008C626B"/>
    <w:rsid w:val="008C677A"/>
    <w:rsid w:val="008C686D"/>
    <w:rsid w:val="008C68FE"/>
    <w:rsid w:val="008C6D20"/>
    <w:rsid w:val="008C714F"/>
    <w:rsid w:val="008C74A2"/>
    <w:rsid w:val="008C7A0D"/>
    <w:rsid w:val="008D047A"/>
    <w:rsid w:val="008D080C"/>
    <w:rsid w:val="008D0B5B"/>
    <w:rsid w:val="008D0F02"/>
    <w:rsid w:val="008D108D"/>
    <w:rsid w:val="008D118E"/>
    <w:rsid w:val="008D12C7"/>
    <w:rsid w:val="008D147C"/>
    <w:rsid w:val="008D1CF5"/>
    <w:rsid w:val="008D1E7F"/>
    <w:rsid w:val="008D1F5A"/>
    <w:rsid w:val="008D2158"/>
    <w:rsid w:val="008D29F7"/>
    <w:rsid w:val="008D2A7D"/>
    <w:rsid w:val="008D2B7D"/>
    <w:rsid w:val="008D2D24"/>
    <w:rsid w:val="008D348D"/>
    <w:rsid w:val="008D3806"/>
    <w:rsid w:val="008D3F70"/>
    <w:rsid w:val="008D4418"/>
    <w:rsid w:val="008D4B4E"/>
    <w:rsid w:val="008D4D0F"/>
    <w:rsid w:val="008D53CB"/>
    <w:rsid w:val="008D5739"/>
    <w:rsid w:val="008D5D50"/>
    <w:rsid w:val="008D6059"/>
    <w:rsid w:val="008D61C6"/>
    <w:rsid w:val="008D6CEE"/>
    <w:rsid w:val="008D6D1F"/>
    <w:rsid w:val="008E051A"/>
    <w:rsid w:val="008E05B3"/>
    <w:rsid w:val="008E0899"/>
    <w:rsid w:val="008E0AAD"/>
    <w:rsid w:val="008E14C9"/>
    <w:rsid w:val="008E1714"/>
    <w:rsid w:val="008E1A05"/>
    <w:rsid w:val="008E1A5F"/>
    <w:rsid w:val="008E1C25"/>
    <w:rsid w:val="008E2EFF"/>
    <w:rsid w:val="008E2F56"/>
    <w:rsid w:val="008E3B77"/>
    <w:rsid w:val="008E3C92"/>
    <w:rsid w:val="008E3CC9"/>
    <w:rsid w:val="008E3D24"/>
    <w:rsid w:val="008E4978"/>
    <w:rsid w:val="008E4B5F"/>
    <w:rsid w:val="008E4BCA"/>
    <w:rsid w:val="008E4DF5"/>
    <w:rsid w:val="008E4F7E"/>
    <w:rsid w:val="008E54B8"/>
    <w:rsid w:val="008E6512"/>
    <w:rsid w:val="008E6956"/>
    <w:rsid w:val="008E7175"/>
    <w:rsid w:val="008E7E66"/>
    <w:rsid w:val="008F02F8"/>
    <w:rsid w:val="008F0D99"/>
    <w:rsid w:val="008F15A1"/>
    <w:rsid w:val="008F1DDA"/>
    <w:rsid w:val="008F230B"/>
    <w:rsid w:val="008F26B4"/>
    <w:rsid w:val="008F29CD"/>
    <w:rsid w:val="008F2B26"/>
    <w:rsid w:val="008F2C95"/>
    <w:rsid w:val="008F2E1D"/>
    <w:rsid w:val="008F2EF1"/>
    <w:rsid w:val="008F3169"/>
    <w:rsid w:val="008F350F"/>
    <w:rsid w:val="008F3764"/>
    <w:rsid w:val="008F37F3"/>
    <w:rsid w:val="008F50C1"/>
    <w:rsid w:val="008F52D8"/>
    <w:rsid w:val="008F58EA"/>
    <w:rsid w:val="008F6075"/>
    <w:rsid w:val="008F6134"/>
    <w:rsid w:val="008F6E4D"/>
    <w:rsid w:val="008F6F72"/>
    <w:rsid w:val="008F701E"/>
    <w:rsid w:val="008F744E"/>
    <w:rsid w:val="008F7726"/>
    <w:rsid w:val="008F79B2"/>
    <w:rsid w:val="008F7DDE"/>
    <w:rsid w:val="008F7FD8"/>
    <w:rsid w:val="00900131"/>
    <w:rsid w:val="009006D6"/>
    <w:rsid w:val="00900C0C"/>
    <w:rsid w:val="00900E9A"/>
    <w:rsid w:val="00900FA3"/>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4FD1"/>
    <w:rsid w:val="009154D6"/>
    <w:rsid w:val="00915910"/>
    <w:rsid w:val="009160C5"/>
    <w:rsid w:val="0091646A"/>
    <w:rsid w:val="00917412"/>
    <w:rsid w:val="00917697"/>
    <w:rsid w:val="00917C1B"/>
    <w:rsid w:val="00920056"/>
    <w:rsid w:val="009207FE"/>
    <w:rsid w:val="00921438"/>
    <w:rsid w:val="00922232"/>
    <w:rsid w:val="009223A8"/>
    <w:rsid w:val="009225B5"/>
    <w:rsid w:val="00922885"/>
    <w:rsid w:val="009228B6"/>
    <w:rsid w:val="00922905"/>
    <w:rsid w:val="00922996"/>
    <w:rsid w:val="00923069"/>
    <w:rsid w:val="00923131"/>
    <w:rsid w:val="009232A6"/>
    <w:rsid w:val="0092346E"/>
    <w:rsid w:val="0092351F"/>
    <w:rsid w:val="00923943"/>
    <w:rsid w:val="00923FF1"/>
    <w:rsid w:val="009249A3"/>
    <w:rsid w:val="00924B4B"/>
    <w:rsid w:val="00924D53"/>
    <w:rsid w:val="00924E7E"/>
    <w:rsid w:val="00925104"/>
    <w:rsid w:val="0092562A"/>
    <w:rsid w:val="009256E8"/>
    <w:rsid w:val="00925A1B"/>
    <w:rsid w:val="00926117"/>
    <w:rsid w:val="00926120"/>
    <w:rsid w:val="009264D2"/>
    <w:rsid w:val="00926B51"/>
    <w:rsid w:val="0092705D"/>
    <w:rsid w:val="009274EA"/>
    <w:rsid w:val="009276D2"/>
    <w:rsid w:val="00927E83"/>
    <w:rsid w:val="00930BE0"/>
    <w:rsid w:val="00930CF0"/>
    <w:rsid w:val="009315DC"/>
    <w:rsid w:val="00931B7E"/>
    <w:rsid w:val="00932457"/>
    <w:rsid w:val="00932545"/>
    <w:rsid w:val="00932715"/>
    <w:rsid w:val="0093292E"/>
    <w:rsid w:val="00932B1C"/>
    <w:rsid w:val="009337AC"/>
    <w:rsid w:val="0093393D"/>
    <w:rsid w:val="00933DB9"/>
    <w:rsid w:val="00934249"/>
    <w:rsid w:val="00934EA1"/>
    <w:rsid w:val="00934F00"/>
    <w:rsid w:val="00935458"/>
    <w:rsid w:val="009356DE"/>
    <w:rsid w:val="00935A3E"/>
    <w:rsid w:val="00936145"/>
    <w:rsid w:val="00936392"/>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854"/>
    <w:rsid w:val="00945CC7"/>
    <w:rsid w:val="00945CD2"/>
    <w:rsid w:val="00945D93"/>
    <w:rsid w:val="00945EB7"/>
    <w:rsid w:val="00946416"/>
    <w:rsid w:val="0094658C"/>
    <w:rsid w:val="0094698A"/>
    <w:rsid w:val="00947363"/>
    <w:rsid w:val="0094798C"/>
    <w:rsid w:val="00947B93"/>
    <w:rsid w:val="00950215"/>
    <w:rsid w:val="0095024D"/>
    <w:rsid w:val="00950442"/>
    <w:rsid w:val="009507FC"/>
    <w:rsid w:val="0095139D"/>
    <w:rsid w:val="0095155E"/>
    <w:rsid w:val="00951D00"/>
    <w:rsid w:val="00952061"/>
    <w:rsid w:val="0095276B"/>
    <w:rsid w:val="00952C6D"/>
    <w:rsid w:val="00952E11"/>
    <w:rsid w:val="00953333"/>
    <w:rsid w:val="00953555"/>
    <w:rsid w:val="0095361C"/>
    <w:rsid w:val="00953A35"/>
    <w:rsid w:val="00953FEF"/>
    <w:rsid w:val="00954A17"/>
    <w:rsid w:val="00954F0F"/>
    <w:rsid w:val="00955003"/>
    <w:rsid w:val="00955AB2"/>
    <w:rsid w:val="00955D69"/>
    <w:rsid w:val="00955F47"/>
    <w:rsid w:val="00956500"/>
    <w:rsid w:val="00956965"/>
    <w:rsid w:val="009569CB"/>
    <w:rsid w:val="00956A6B"/>
    <w:rsid w:val="00956B72"/>
    <w:rsid w:val="0095746D"/>
    <w:rsid w:val="009574BD"/>
    <w:rsid w:val="00957736"/>
    <w:rsid w:val="009578A3"/>
    <w:rsid w:val="00957E54"/>
    <w:rsid w:val="00957E5D"/>
    <w:rsid w:val="009601B2"/>
    <w:rsid w:val="00960351"/>
    <w:rsid w:val="00960535"/>
    <w:rsid w:val="00961274"/>
    <w:rsid w:val="00961EB2"/>
    <w:rsid w:val="009620C5"/>
    <w:rsid w:val="00962A5A"/>
    <w:rsid w:val="00962D4D"/>
    <w:rsid w:val="0096397F"/>
    <w:rsid w:val="00963A66"/>
    <w:rsid w:val="0096446E"/>
    <w:rsid w:val="00964840"/>
    <w:rsid w:val="00964BBF"/>
    <w:rsid w:val="009650F3"/>
    <w:rsid w:val="00965136"/>
    <w:rsid w:val="0096530D"/>
    <w:rsid w:val="00965B01"/>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A7D"/>
    <w:rsid w:val="00983248"/>
    <w:rsid w:val="009832DC"/>
    <w:rsid w:val="00983740"/>
    <w:rsid w:val="00983A78"/>
    <w:rsid w:val="009840C0"/>
    <w:rsid w:val="00984322"/>
    <w:rsid w:val="00984372"/>
    <w:rsid w:val="0098441A"/>
    <w:rsid w:val="00984674"/>
    <w:rsid w:val="009848DE"/>
    <w:rsid w:val="00985A7B"/>
    <w:rsid w:val="00985DB8"/>
    <w:rsid w:val="00986098"/>
    <w:rsid w:val="00986400"/>
    <w:rsid w:val="009867BB"/>
    <w:rsid w:val="00986BE0"/>
    <w:rsid w:val="00986E87"/>
    <w:rsid w:val="00987BC9"/>
    <w:rsid w:val="00990501"/>
    <w:rsid w:val="00990A70"/>
    <w:rsid w:val="00990D01"/>
    <w:rsid w:val="00990EE2"/>
    <w:rsid w:val="00991B59"/>
    <w:rsid w:val="00991C1B"/>
    <w:rsid w:val="00991E12"/>
    <w:rsid w:val="009921E9"/>
    <w:rsid w:val="0099276A"/>
    <w:rsid w:val="00992C1A"/>
    <w:rsid w:val="009931F2"/>
    <w:rsid w:val="009935F3"/>
    <w:rsid w:val="00993D33"/>
    <w:rsid w:val="00993E4A"/>
    <w:rsid w:val="00993EF6"/>
    <w:rsid w:val="0099409A"/>
    <w:rsid w:val="009944A9"/>
    <w:rsid w:val="00994A7A"/>
    <w:rsid w:val="00994B23"/>
    <w:rsid w:val="00994E74"/>
    <w:rsid w:val="0099539D"/>
    <w:rsid w:val="009953CD"/>
    <w:rsid w:val="00995AF1"/>
    <w:rsid w:val="009966AB"/>
    <w:rsid w:val="00996FF2"/>
    <w:rsid w:val="009978B7"/>
    <w:rsid w:val="009979D5"/>
    <w:rsid w:val="009A083C"/>
    <w:rsid w:val="009A144F"/>
    <w:rsid w:val="009A1CB9"/>
    <w:rsid w:val="009A1F4F"/>
    <w:rsid w:val="009A2C7E"/>
    <w:rsid w:val="009A2DA7"/>
    <w:rsid w:val="009A331D"/>
    <w:rsid w:val="009A358F"/>
    <w:rsid w:val="009A370B"/>
    <w:rsid w:val="009A3D30"/>
    <w:rsid w:val="009A3D84"/>
    <w:rsid w:val="009A4449"/>
    <w:rsid w:val="009A46E0"/>
    <w:rsid w:val="009A4954"/>
    <w:rsid w:val="009A4B34"/>
    <w:rsid w:val="009A4EBB"/>
    <w:rsid w:val="009A51CB"/>
    <w:rsid w:val="009A5206"/>
    <w:rsid w:val="009A5287"/>
    <w:rsid w:val="009A54E4"/>
    <w:rsid w:val="009A5A0E"/>
    <w:rsid w:val="009A5B03"/>
    <w:rsid w:val="009A670D"/>
    <w:rsid w:val="009A6875"/>
    <w:rsid w:val="009A6F0F"/>
    <w:rsid w:val="009A757C"/>
    <w:rsid w:val="009A76A0"/>
    <w:rsid w:val="009A7701"/>
    <w:rsid w:val="009A780F"/>
    <w:rsid w:val="009A78D4"/>
    <w:rsid w:val="009A791E"/>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718"/>
    <w:rsid w:val="009B396F"/>
    <w:rsid w:val="009B3B6E"/>
    <w:rsid w:val="009B43B2"/>
    <w:rsid w:val="009B44AB"/>
    <w:rsid w:val="009B4B88"/>
    <w:rsid w:val="009B4BF9"/>
    <w:rsid w:val="009B4C39"/>
    <w:rsid w:val="009B51DA"/>
    <w:rsid w:val="009B53BE"/>
    <w:rsid w:val="009B6AD3"/>
    <w:rsid w:val="009B6C35"/>
    <w:rsid w:val="009B71CC"/>
    <w:rsid w:val="009C00D2"/>
    <w:rsid w:val="009C016A"/>
    <w:rsid w:val="009C01E9"/>
    <w:rsid w:val="009C0365"/>
    <w:rsid w:val="009C058E"/>
    <w:rsid w:val="009C05E7"/>
    <w:rsid w:val="009C09EA"/>
    <w:rsid w:val="009C0B48"/>
    <w:rsid w:val="009C0BA1"/>
    <w:rsid w:val="009C0C03"/>
    <w:rsid w:val="009C1135"/>
    <w:rsid w:val="009C2352"/>
    <w:rsid w:val="009C27D3"/>
    <w:rsid w:val="009C2EED"/>
    <w:rsid w:val="009C3064"/>
    <w:rsid w:val="009C33A3"/>
    <w:rsid w:val="009C361F"/>
    <w:rsid w:val="009C46F8"/>
    <w:rsid w:val="009C4885"/>
    <w:rsid w:val="009C5D3E"/>
    <w:rsid w:val="009C6B5A"/>
    <w:rsid w:val="009C76BC"/>
    <w:rsid w:val="009C7877"/>
    <w:rsid w:val="009C795A"/>
    <w:rsid w:val="009C79FA"/>
    <w:rsid w:val="009C7BFA"/>
    <w:rsid w:val="009C7E16"/>
    <w:rsid w:val="009D01DD"/>
    <w:rsid w:val="009D0EBC"/>
    <w:rsid w:val="009D11B3"/>
    <w:rsid w:val="009D11DB"/>
    <w:rsid w:val="009D12A1"/>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6682"/>
    <w:rsid w:val="009D7116"/>
    <w:rsid w:val="009D7596"/>
    <w:rsid w:val="009D7930"/>
    <w:rsid w:val="009D79C2"/>
    <w:rsid w:val="009D7BFF"/>
    <w:rsid w:val="009D7C2F"/>
    <w:rsid w:val="009E0460"/>
    <w:rsid w:val="009E0712"/>
    <w:rsid w:val="009E0D21"/>
    <w:rsid w:val="009E136D"/>
    <w:rsid w:val="009E1A8E"/>
    <w:rsid w:val="009E248A"/>
    <w:rsid w:val="009E24CA"/>
    <w:rsid w:val="009E2567"/>
    <w:rsid w:val="009E2BC0"/>
    <w:rsid w:val="009E2C0A"/>
    <w:rsid w:val="009E2D0B"/>
    <w:rsid w:val="009E2EA2"/>
    <w:rsid w:val="009E3419"/>
    <w:rsid w:val="009E3525"/>
    <w:rsid w:val="009E3589"/>
    <w:rsid w:val="009E3BB8"/>
    <w:rsid w:val="009E3FBC"/>
    <w:rsid w:val="009E4293"/>
    <w:rsid w:val="009E4719"/>
    <w:rsid w:val="009E487B"/>
    <w:rsid w:val="009E51E9"/>
    <w:rsid w:val="009E52B3"/>
    <w:rsid w:val="009E560A"/>
    <w:rsid w:val="009E5675"/>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3A7A"/>
    <w:rsid w:val="009F461B"/>
    <w:rsid w:val="009F4B79"/>
    <w:rsid w:val="009F5E66"/>
    <w:rsid w:val="009F5FBA"/>
    <w:rsid w:val="009F6066"/>
    <w:rsid w:val="009F60EB"/>
    <w:rsid w:val="009F6867"/>
    <w:rsid w:val="009F6AA5"/>
    <w:rsid w:val="009F7A8D"/>
    <w:rsid w:val="009F7F58"/>
    <w:rsid w:val="00A00A0E"/>
    <w:rsid w:val="00A00C65"/>
    <w:rsid w:val="00A010A7"/>
    <w:rsid w:val="00A01625"/>
    <w:rsid w:val="00A016AF"/>
    <w:rsid w:val="00A029F4"/>
    <w:rsid w:val="00A037E2"/>
    <w:rsid w:val="00A059B5"/>
    <w:rsid w:val="00A05B0B"/>
    <w:rsid w:val="00A06056"/>
    <w:rsid w:val="00A0609F"/>
    <w:rsid w:val="00A0688C"/>
    <w:rsid w:val="00A07CED"/>
    <w:rsid w:val="00A10499"/>
    <w:rsid w:val="00A1198A"/>
    <w:rsid w:val="00A120F3"/>
    <w:rsid w:val="00A12E40"/>
    <w:rsid w:val="00A13A68"/>
    <w:rsid w:val="00A13BA1"/>
    <w:rsid w:val="00A1473C"/>
    <w:rsid w:val="00A14905"/>
    <w:rsid w:val="00A15287"/>
    <w:rsid w:val="00A1573D"/>
    <w:rsid w:val="00A1582B"/>
    <w:rsid w:val="00A158EC"/>
    <w:rsid w:val="00A158FD"/>
    <w:rsid w:val="00A1606D"/>
    <w:rsid w:val="00A163FA"/>
    <w:rsid w:val="00A1773F"/>
    <w:rsid w:val="00A20026"/>
    <w:rsid w:val="00A20824"/>
    <w:rsid w:val="00A20A17"/>
    <w:rsid w:val="00A20BAA"/>
    <w:rsid w:val="00A20D7A"/>
    <w:rsid w:val="00A215CB"/>
    <w:rsid w:val="00A21D35"/>
    <w:rsid w:val="00A2226B"/>
    <w:rsid w:val="00A22750"/>
    <w:rsid w:val="00A228C8"/>
    <w:rsid w:val="00A228E7"/>
    <w:rsid w:val="00A22B60"/>
    <w:rsid w:val="00A22E78"/>
    <w:rsid w:val="00A237D9"/>
    <w:rsid w:val="00A2384D"/>
    <w:rsid w:val="00A238DB"/>
    <w:rsid w:val="00A23A44"/>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3894"/>
    <w:rsid w:val="00A33D36"/>
    <w:rsid w:val="00A347BC"/>
    <w:rsid w:val="00A356B2"/>
    <w:rsid w:val="00A357C2"/>
    <w:rsid w:val="00A35ABC"/>
    <w:rsid w:val="00A35D0A"/>
    <w:rsid w:val="00A35EFB"/>
    <w:rsid w:val="00A3606E"/>
    <w:rsid w:val="00A36696"/>
    <w:rsid w:val="00A368AC"/>
    <w:rsid w:val="00A3753E"/>
    <w:rsid w:val="00A37579"/>
    <w:rsid w:val="00A37AE0"/>
    <w:rsid w:val="00A40001"/>
    <w:rsid w:val="00A4038E"/>
    <w:rsid w:val="00A40903"/>
    <w:rsid w:val="00A40B61"/>
    <w:rsid w:val="00A40F3F"/>
    <w:rsid w:val="00A41381"/>
    <w:rsid w:val="00A414BF"/>
    <w:rsid w:val="00A41DC0"/>
    <w:rsid w:val="00A41DEB"/>
    <w:rsid w:val="00A4217E"/>
    <w:rsid w:val="00A42570"/>
    <w:rsid w:val="00A426C9"/>
    <w:rsid w:val="00A42977"/>
    <w:rsid w:val="00A42A19"/>
    <w:rsid w:val="00A42B29"/>
    <w:rsid w:val="00A42FD1"/>
    <w:rsid w:val="00A4386C"/>
    <w:rsid w:val="00A43997"/>
    <w:rsid w:val="00A43D2A"/>
    <w:rsid w:val="00A43D59"/>
    <w:rsid w:val="00A43DF2"/>
    <w:rsid w:val="00A443A8"/>
    <w:rsid w:val="00A443D0"/>
    <w:rsid w:val="00A44CBD"/>
    <w:rsid w:val="00A44EC6"/>
    <w:rsid w:val="00A451A2"/>
    <w:rsid w:val="00A455D9"/>
    <w:rsid w:val="00A455E4"/>
    <w:rsid w:val="00A45760"/>
    <w:rsid w:val="00A457D1"/>
    <w:rsid w:val="00A45F52"/>
    <w:rsid w:val="00A461E2"/>
    <w:rsid w:val="00A46AD1"/>
    <w:rsid w:val="00A46F6D"/>
    <w:rsid w:val="00A46FFA"/>
    <w:rsid w:val="00A475EE"/>
    <w:rsid w:val="00A478CC"/>
    <w:rsid w:val="00A47B05"/>
    <w:rsid w:val="00A500DE"/>
    <w:rsid w:val="00A502FA"/>
    <w:rsid w:val="00A50AF4"/>
    <w:rsid w:val="00A50E9C"/>
    <w:rsid w:val="00A51014"/>
    <w:rsid w:val="00A5101B"/>
    <w:rsid w:val="00A51573"/>
    <w:rsid w:val="00A516B8"/>
    <w:rsid w:val="00A51A13"/>
    <w:rsid w:val="00A51A8E"/>
    <w:rsid w:val="00A51DA8"/>
    <w:rsid w:val="00A51E51"/>
    <w:rsid w:val="00A51ECF"/>
    <w:rsid w:val="00A52913"/>
    <w:rsid w:val="00A53210"/>
    <w:rsid w:val="00A536AF"/>
    <w:rsid w:val="00A547B3"/>
    <w:rsid w:val="00A54DE0"/>
    <w:rsid w:val="00A55AF8"/>
    <w:rsid w:val="00A55D8A"/>
    <w:rsid w:val="00A561F3"/>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193"/>
    <w:rsid w:val="00A6554F"/>
    <w:rsid w:val="00A65B67"/>
    <w:rsid w:val="00A65C5B"/>
    <w:rsid w:val="00A677D1"/>
    <w:rsid w:val="00A67A2C"/>
    <w:rsid w:val="00A67D44"/>
    <w:rsid w:val="00A7015B"/>
    <w:rsid w:val="00A703D8"/>
    <w:rsid w:val="00A705C4"/>
    <w:rsid w:val="00A70AE6"/>
    <w:rsid w:val="00A70B7F"/>
    <w:rsid w:val="00A70E2C"/>
    <w:rsid w:val="00A70F76"/>
    <w:rsid w:val="00A7116B"/>
    <w:rsid w:val="00A7176B"/>
    <w:rsid w:val="00A7179E"/>
    <w:rsid w:val="00A71D1D"/>
    <w:rsid w:val="00A7218E"/>
    <w:rsid w:val="00A7232D"/>
    <w:rsid w:val="00A72411"/>
    <w:rsid w:val="00A7257B"/>
    <w:rsid w:val="00A72699"/>
    <w:rsid w:val="00A73A1B"/>
    <w:rsid w:val="00A73A91"/>
    <w:rsid w:val="00A73D14"/>
    <w:rsid w:val="00A73F7E"/>
    <w:rsid w:val="00A73F80"/>
    <w:rsid w:val="00A740F4"/>
    <w:rsid w:val="00A7514B"/>
    <w:rsid w:val="00A754E7"/>
    <w:rsid w:val="00A75594"/>
    <w:rsid w:val="00A75703"/>
    <w:rsid w:val="00A7585A"/>
    <w:rsid w:val="00A7595C"/>
    <w:rsid w:val="00A75E13"/>
    <w:rsid w:val="00A7647C"/>
    <w:rsid w:val="00A76776"/>
    <w:rsid w:val="00A767B5"/>
    <w:rsid w:val="00A769E9"/>
    <w:rsid w:val="00A76D09"/>
    <w:rsid w:val="00A770F0"/>
    <w:rsid w:val="00A7714E"/>
    <w:rsid w:val="00A772A1"/>
    <w:rsid w:val="00A779FD"/>
    <w:rsid w:val="00A806C1"/>
    <w:rsid w:val="00A81609"/>
    <w:rsid w:val="00A817E5"/>
    <w:rsid w:val="00A82130"/>
    <w:rsid w:val="00A82200"/>
    <w:rsid w:val="00A82495"/>
    <w:rsid w:val="00A82567"/>
    <w:rsid w:val="00A826AE"/>
    <w:rsid w:val="00A82DC0"/>
    <w:rsid w:val="00A82EF3"/>
    <w:rsid w:val="00A8313C"/>
    <w:rsid w:val="00A83401"/>
    <w:rsid w:val="00A84170"/>
    <w:rsid w:val="00A84C38"/>
    <w:rsid w:val="00A84FD0"/>
    <w:rsid w:val="00A85731"/>
    <w:rsid w:val="00A85E99"/>
    <w:rsid w:val="00A86607"/>
    <w:rsid w:val="00A8679F"/>
    <w:rsid w:val="00A86C05"/>
    <w:rsid w:val="00A86F0E"/>
    <w:rsid w:val="00A878F9"/>
    <w:rsid w:val="00A87D1B"/>
    <w:rsid w:val="00A90568"/>
    <w:rsid w:val="00A91763"/>
    <w:rsid w:val="00A9194C"/>
    <w:rsid w:val="00A91968"/>
    <w:rsid w:val="00A91D05"/>
    <w:rsid w:val="00A92E27"/>
    <w:rsid w:val="00A93280"/>
    <w:rsid w:val="00A934D4"/>
    <w:rsid w:val="00A934FE"/>
    <w:rsid w:val="00A935BE"/>
    <w:rsid w:val="00A94064"/>
    <w:rsid w:val="00A94789"/>
    <w:rsid w:val="00A9596E"/>
    <w:rsid w:val="00A95EFD"/>
    <w:rsid w:val="00A95F86"/>
    <w:rsid w:val="00A96357"/>
    <w:rsid w:val="00A9679B"/>
    <w:rsid w:val="00A96887"/>
    <w:rsid w:val="00A978FE"/>
    <w:rsid w:val="00A97BCF"/>
    <w:rsid w:val="00A97EF3"/>
    <w:rsid w:val="00AA0075"/>
    <w:rsid w:val="00AA0336"/>
    <w:rsid w:val="00AA04DC"/>
    <w:rsid w:val="00AA057F"/>
    <w:rsid w:val="00AA0D5A"/>
    <w:rsid w:val="00AA0EF4"/>
    <w:rsid w:val="00AA10C7"/>
    <w:rsid w:val="00AA1AAD"/>
    <w:rsid w:val="00AA1F6F"/>
    <w:rsid w:val="00AA2106"/>
    <w:rsid w:val="00AA23A8"/>
    <w:rsid w:val="00AA252D"/>
    <w:rsid w:val="00AA2855"/>
    <w:rsid w:val="00AA2A9E"/>
    <w:rsid w:val="00AA2FB1"/>
    <w:rsid w:val="00AA318A"/>
    <w:rsid w:val="00AA34DE"/>
    <w:rsid w:val="00AA3868"/>
    <w:rsid w:val="00AA3C73"/>
    <w:rsid w:val="00AA4724"/>
    <w:rsid w:val="00AA4F89"/>
    <w:rsid w:val="00AA55DE"/>
    <w:rsid w:val="00AA60F4"/>
    <w:rsid w:val="00AA670E"/>
    <w:rsid w:val="00AA676A"/>
    <w:rsid w:val="00AA69E3"/>
    <w:rsid w:val="00AA79DC"/>
    <w:rsid w:val="00AA7BCB"/>
    <w:rsid w:val="00AA7DC2"/>
    <w:rsid w:val="00AB0123"/>
    <w:rsid w:val="00AB0227"/>
    <w:rsid w:val="00AB08D7"/>
    <w:rsid w:val="00AB1553"/>
    <w:rsid w:val="00AB2548"/>
    <w:rsid w:val="00AB298E"/>
    <w:rsid w:val="00AB2A52"/>
    <w:rsid w:val="00AB2C9C"/>
    <w:rsid w:val="00AB2D90"/>
    <w:rsid w:val="00AB2EA4"/>
    <w:rsid w:val="00AB36A1"/>
    <w:rsid w:val="00AB40B1"/>
    <w:rsid w:val="00AB4111"/>
    <w:rsid w:val="00AB4332"/>
    <w:rsid w:val="00AB46D0"/>
    <w:rsid w:val="00AB4D60"/>
    <w:rsid w:val="00AB4D6E"/>
    <w:rsid w:val="00AB63B9"/>
    <w:rsid w:val="00AB6704"/>
    <w:rsid w:val="00AB6BBD"/>
    <w:rsid w:val="00AB73FF"/>
    <w:rsid w:val="00AB75FD"/>
    <w:rsid w:val="00AB77A7"/>
    <w:rsid w:val="00AB7862"/>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8F8"/>
    <w:rsid w:val="00AC5B43"/>
    <w:rsid w:val="00AC5D35"/>
    <w:rsid w:val="00AC6A9B"/>
    <w:rsid w:val="00AC6AB8"/>
    <w:rsid w:val="00AC6ED0"/>
    <w:rsid w:val="00AC722A"/>
    <w:rsid w:val="00AC79FC"/>
    <w:rsid w:val="00AD03B8"/>
    <w:rsid w:val="00AD04E2"/>
    <w:rsid w:val="00AD06D9"/>
    <w:rsid w:val="00AD0831"/>
    <w:rsid w:val="00AD0B51"/>
    <w:rsid w:val="00AD0B6A"/>
    <w:rsid w:val="00AD0C95"/>
    <w:rsid w:val="00AD1047"/>
    <w:rsid w:val="00AD1784"/>
    <w:rsid w:val="00AD1B5F"/>
    <w:rsid w:val="00AD1FD7"/>
    <w:rsid w:val="00AD2189"/>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038"/>
    <w:rsid w:val="00AD609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5DC"/>
    <w:rsid w:val="00AE3D93"/>
    <w:rsid w:val="00AE43F8"/>
    <w:rsid w:val="00AE4ABE"/>
    <w:rsid w:val="00AE4D23"/>
    <w:rsid w:val="00AE5749"/>
    <w:rsid w:val="00AE599C"/>
    <w:rsid w:val="00AE5BE7"/>
    <w:rsid w:val="00AE5FD3"/>
    <w:rsid w:val="00AE64AC"/>
    <w:rsid w:val="00AE6F48"/>
    <w:rsid w:val="00AE6FD4"/>
    <w:rsid w:val="00AE6FDF"/>
    <w:rsid w:val="00AE70ED"/>
    <w:rsid w:val="00AE74DF"/>
    <w:rsid w:val="00AE752E"/>
    <w:rsid w:val="00AF020E"/>
    <w:rsid w:val="00AF09B3"/>
    <w:rsid w:val="00AF139C"/>
    <w:rsid w:val="00AF1E3A"/>
    <w:rsid w:val="00AF1F43"/>
    <w:rsid w:val="00AF239D"/>
    <w:rsid w:val="00AF28CA"/>
    <w:rsid w:val="00AF3062"/>
    <w:rsid w:val="00AF3D25"/>
    <w:rsid w:val="00AF50FF"/>
    <w:rsid w:val="00AF533B"/>
    <w:rsid w:val="00AF5BEF"/>
    <w:rsid w:val="00AF5E22"/>
    <w:rsid w:val="00AF5F7A"/>
    <w:rsid w:val="00AF6A4A"/>
    <w:rsid w:val="00AF731B"/>
    <w:rsid w:val="00AF761A"/>
    <w:rsid w:val="00AF77F6"/>
    <w:rsid w:val="00AF7AB9"/>
    <w:rsid w:val="00AF7FD7"/>
    <w:rsid w:val="00B004A4"/>
    <w:rsid w:val="00B008AC"/>
    <w:rsid w:val="00B00DA6"/>
    <w:rsid w:val="00B01269"/>
    <w:rsid w:val="00B0144E"/>
    <w:rsid w:val="00B015E4"/>
    <w:rsid w:val="00B01604"/>
    <w:rsid w:val="00B01B58"/>
    <w:rsid w:val="00B0257E"/>
    <w:rsid w:val="00B02AEE"/>
    <w:rsid w:val="00B02CD4"/>
    <w:rsid w:val="00B03701"/>
    <w:rsid w:val="00B0441A"/>
    <w:rsid w:val="00B04DFB"/>
    <w:rsid w:val="00B05017"/>
    <w:rsid w:val="00B053A2"/>
    <w:rsid w:val="00B0555A"/>
    <w:rsid w:val="00B05733"/>
    <w:rsid w:val="00B05998"/>
    <w:rsid w:val="00B05AB9"/>
    <w:rsid w:val="00B05B00"/>
    <w:rsid w:val="00B06077"/>
    <w:rsid w:val="00B06643"/>
    <w:rsid w:val="00B0680D"/>
    <w:rsid w:val="00B072DC"/>
    <w:rsid w:val="00B10A43"/>
    <w:rsid w:val="00B10FB5"/>
    <w:rsid w:val="00B11A35"/>
    <w:rsid w:val="00B12E28"/>
    <w:rsid w:val="00B12F66"/>
    <w:rsid w:val="00B135E8"/>
    <w:rsid w:val="00B13642"/>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0ED3"/>
    <w:rsid w:val="00B20FD7"/>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028"/>
    <w:rsid w:val="00B27393"/>
    <w:rsid w:val="00B307C0"/>
    <w:rsid w:val="00B30C90"/>
    <w:rsid w:val="00B31095"/>
    <w:rsid w:val="00B312C9"/>
    <w:rsid w:val="00B316A1"/>
    <w:rsid w:val="00B3211B"/>
    <w:rsid w:val="00B3275E"/>
    <w:rsid w:val="00B32F83"/>
    <w:rsid w:val="00B330E7"/>
    <w:rsid w:val="00B34808"/>
    <w:rsid w:val="00B34B4D"/>
    <w:rsid w:val="00B34F72"/>
    <w:rsid w:val="00B35B06"/>
    <w:rsid w:val="00B36100"/>
    <w:rsid w:val="00B36966"/>
    <w:rsid w:val="00B370B1"/>
    <w:rsid w:val="00B3776C"/>
    <w:rsid w:val="00B378D1"/>
    <w:rsid w:val="00B37969"/>
    <w:rsid w:val="00B40003"/>
    <w:rsid w:val="00B40690"/>
    <w:rsid w:val="00B40FEB"/>
    <w:rsid w:val="00B41D2A"/>
    <w:rsid w:val="00B41DA9"/>
    <w:rsid w:val="00B42034"/>
    <w:rsid w:val="00B4269D"/>
    <w:rsid w:val="00B427FF"/>
    <w:rsid w:val="00B4280D"/>
    <w:rsid w:val="00B42B0A"/>
    <w:rsid w:val="00B42CEE"/>
    <w:rsid w:val="00B43160"/>
    <w:rsid w:val="00B43659"/>
    <w:rsid w:val="00B4398B"/>
    <w:rsid w:val="00B439BF"/>
    <w:rsid w:val="00B43D8E"/>
    <w:rsid w:val="00B43FF7"/>
    <w:rsid w:val="00B4458D"/>
    <w:rsid w:val="00B44734"/>
    <w:rsid w:val="00B4485B"/>
    <w:rsid w:val="00B44EB6"/>
    <w:rsid w:val="00B45695"/>
    <w:rsid w:val="00B45AE2"/>
    <w:rsid w:val="00B45BB7"/>
    <w:rsid w:val="00B4601B"/>
    <w:rsid w:val="00B46573"/>
    <w:rsid w:val="00B46913"/>
    <w:rsid w:val="00B46943"/>
    <w:rsid w:val="00B46A9C"/>
    <w:rsid w:val="00B47309"/>
    <w:rsid w:val="00B47812"/>
    <w:rsid w:val="00B50639"/>
    <w:rsid w:val="00B50B42"/>
    <w:rsid w:val="00B50E2F"/>
    <w:rsid w:val="00B517EA"/>
    <w:rsid w:val="00B51E7B"/>
    <w:rsid w:val="00B5220B"/>
    <w:rsid w:val="00B52791"/>
    <w:rsid w:val="00B527AB"/>
    <w:rsid w:val="00B52A44"/>
    <w:rsid w:val="00B52AA2"/>
    <w:rsid w:val="00B52F3C"/>
    <w:rsid w:val="00B531EB"/>
    <w:rsid w:val="00B53C10"/>
    <w:rsid w:val="00B542E1"/>
    <w:rsid w:val="00B543C4"/>
    <w:rsid w:val="00B54560"/>
    <w:rsid w:val="00B548A1"/>
    <w:rsid w:val="00B54DEE"/>
    <w:rsid w:val="00B55352"/>
    <w:rsid w:val="00B557AC"/>
    <w:rsid w:val="00B55A2A"/>
    <w:rsid w:val="00B56476"/>
    <w:rsid w:val="00B56576"/>
    <w:rsid w:val="00B56796"/>
    <w:rsid w:val="00B57228"/>
    <w:rsid w:val="00B5752C"/>
    <w:rsid w:val="00B57740"/>
    <w:rsid w:val="00B57880"/>
    <w:rsid w:val="00B57B4B"/>
    <w:rsid w:val="00B57B9D"/>
    <w:rsid w:val="00B6009E"/>
    <w:rsid w:val="00B60235"/>
    <w:rsid w:val="00B603F1"/>
    <w:rsid w:val="00B60BD5"/>
    <w:rsid w:val="00B60C9E"/>
    <w:rsid w:val="00B612D2"/>
    <w:rsid w:val="00B61507"/>
    <w:rsid w:val="00B6160C"/>
    <w:rsid w:val="00B617FF"/>
    <w:rsid w:val="00B61B06"/>
    <w:rsid w:val="00B61F2C"/>
    <w:rsid w:val="00B620F0"/>
    <w:rsid w:val="00B62287"/>
    <w:rsid w:val="00B62A99"/>
    <w:rsid w:val="00B62C44"/>
    <w:rsid w:val="00B633EF"/>
    <w:rsid w:val="00B6379A"/>
    <w:rsid w:val="00B63EF2"/>
    <w:rsid w:val="00B64019"/>
    <w:rsid w:val="00B64128"/>
    <w:rsid w:val="00B649CC"/>
    <w:rsid w:val="00B64AC2"/>
    <w:rsid w:val="00B64F42"/>
    <w:rsid w:val="00B6544D"/>
    <w:rsid w:val="00B65AAD"/>
    <w:rsid w:val="00B65B86"/>
    <w:rsid w:val="00B66A84"/>
    <w:rsid w:val="00B66AD9"/>
    <w:rsid w:val="00B66B79"/>
    <w:rsid w:val="00B66D5C"/>
    <w:rsid w:val="00B673B3"/>
    <w:rsid w:val="00B67462"/>
    <w:rsid w:val="00B67544"/>
    <w:rsid w:val="00B6778A"/>
    <w:rsid w:val="00B67C4D"/>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615"/>
    <w:rsid w:val="00B747CF"/>
    <w:rsid w:val="00B74808"/>
    <w:rsid w:val="00B74958"/>
    <w:rsid w:val="00B74C7D"/>
    <w:rsid w:val="00B74D16"/>
    <w:rsid w:val="00B7519F"/>
    <w:rsid w:val="00B75205"/>
    <w:rsid w:val="00B753A9"/>
    <w:rsid w:val="00B753AB"/>
    <w:rsid w:val="00B753DE"/>
    <w:rsid w:val="00B75970"/>
    <w:rsid w:val="00B76566"/>
    <w:rsid w:val="00B76853"/>
    <w:rsid w:val="00B77292"/>
    <w:rsid w:val="00B7782C"/>
    <w:rsid w:val="00B77A73"/>
    <w:rsid w:val="00B77AB5"/>
    <w:rsid w:val="00B803CA"/>
    <w:rsid w:val="00B80833"/>
    <w:rsid w:val="00B80A33"/>
    <w:rsid w:val="00B80C14"/>
    <w:rsid w:val="00B80DBC"/>
    <w:rsid w:val="00B80F96"/>
    <w:rsid w:val="00B811E9"/>
    <w:rsid w:val="00B81329"/>
    <w:rsid w:val="00B81A75"/>
    <w:rsid w:val="00B82331"/>
    <w:rsid w:val="00B82FCF"/>
    <w:rsid w:val="00B8373D"/>
    <w:rsid w:val="00B839BC"/>
    <w:rsid w:val="00B84C25"/>
    <w:rsid w:val="00B84D46"/>
    <w:rsid w:val="00B84D6E"/>
    <w:rsid w:val="00B84FDB"/>
    <w:rsid w:val="00B85152"/>
    <w:rsid w:val="00B8541F"/>
    <w:rsid w:val="00B8564B"/>
    <w:rsid w:val="00B85CCA"/>
    <w:rsid w:val="00B85D6C"/>
    <w:rsid w:val="00B85E1F"/>
    <w:rsid w:val="00B8664F"/>
    <w:rsid w:val="00B8675F"/>
    <w:rsid w:val="00B868FE"/>
    <w:rsid w:val="00B876E2"/>
    <w:rsid w:val="00B87951"/>
    <w:rsid w:val="00B9005B"/>
    <w:rsid w:val="00B90BD0"/>
    <w:rsid w:val="00B91320"/>
    <w:rsid w:val="00B918F2"/>
    <w:rsid w:val="00B91935"/>
    <w:rsid w:val="00B91B59"/>
    <w:rsid w:val="00B9201D"/>
    <w:rsid w:val="00B92352"/>
    <w:rsid w:val="00B9267C"/>
    <w:rsid w:val="00B92973"/>
    <w:rsid w:val="00B931B7"/>
    <w:rsid w:val="00B93B66"/>
    <w:rsid w:val="00B93DAB"/>
    <w:rsid w:val="00B93EFE"/>
    <w:rsid w:val="00B9424E"/>
    <w:rsid w:val="00B9428F"/>
    <w:rsid w:val="00B943E8"/>
    <w:rsid w:val="00B94771"/>
    <w:rsid w:val="00B949C5"/>
    <w:rsid w:val="00B94B88"/>
    <w:rsid w:val="00B94C41"/>
    <w:rsid w:val="00B94E96"/>
    <w:rsid w:val="00B95253"/>
    <w:rsid w:val="00B95411"/>
    <w:rsid w:val="00B959CC"/>
    <w:rsid w:val="00B96973"/>
    <w:rsid w:val="00B96B79"/>
    <w:rsid w:val="00B971CA"/>
    <w:rsid w:val="00B971DC"/>
    <w:rsid w:val="00B97757"/>
    <w:rsid w:val="00B977DF"/>
    <w:rsid w:val="00BA08CC"/>
    <w:rsid w:val="00BA104E"/>
    <w:rsid w:val="00BA1296"/>
    <w:rsid w:val="00BA1355"/>
    <w:rsid w:val="00BA1746"/>
    <w:rsid w:val="00BA179F"/>
    <w:rsid w:val="00BA17D0"/>
    <w:rsid w:val="00BA1F90"/>
    <w:rsid w:val="00BA2006"/>
    <w:rsid w:val="00BA2314"/>
    <w:rsid w:val="00BA2466"/>
    <w:rsid w:val="00BA247E"/>
    <w:rsid w:val="00BA24A9"/>
    <w:rsid w:val="00BA2645"/>
    <w:rsid w:val="00BA2708"/>
    <w:rsid w:val="00BA2C8E"/>
    <w:rsid w:val="00BA4ED5"/>
    <w:rsid w:val="00BA5B65"/>
    <w:rsid w:val="00BA5B6C"/>
    <w:rsid w:val="00BA6201"/>
    <w:rsid w:val="00BA629E"/>
    <w:rsid w:val="00BA645E"/>
    <w:rsid w:val="00BA64BE"/>
    <w:rsid w:val="00BA677C"/>
    <w:rsid w:val="00BA6E77"/>
    <w:rsid w:val="00BA7064"/>
    <w:rsid w:val="00BA77B4"/>
    <w:rsid w:val="00BA7B37"/>
    <w:rsid w:val="00BB1B2F"/>
    <w:rsid w:val="00BB1F66"/>
    <w:rsid w:val="00BB204B"/>
    <w:rsid w:val="00BB2BE3"/>
    <w:rsid w:val="00BB30CA"/>
    <w:rsid w:val="00BB31AC"/>
    <w:rsid w:val="00BB322B"/>
    <w:rsid w:val="00BB3434"/>
    <w:rsid w:val="00BB34D4"/>
    <w:rsid w:val="00BB3A2F"/>
    <w:rsid w:val="00BB42CD"/>
    <w:rsid w:val="00BB4FFE"/>
    <w:rsid w:val="00BB5162"/>
    <w:rsid w:val="00BB5C55"/>
    <w:rsid w:val="00BB6C59"/>
    <w:rsid w:val="00BB6F0D"/>
    <w:rsid w:val="00BB71B8"/>
    <w:rsid w:val="00BB75D1"/>
    <w:rsid w:val="00BB7839"/>
    <w:rsid w:val="00BB784E"/>
    <w:rsid w:val="00BB7854"/>
    <w:rsid w:val="00BB78B1"/>
    <w:rsid w:val="00BB7917"/>
    <w:rsid w:val="00BB7DD9"/>
    <w:rsid w:val="00BB7E78"/>
    <w:rsid w:val="00BC02FD"/>
    <w:rsid w:val="00BC0F21"/>
    <w:rsid w:val="00BC17CA"/>
    <w:rsid w:val="00BC1B43"/>
    <w:rsid w:val="00BC2269"/>
    <w:rsid w:val="00BC230C"/>
    <w:rsid w:val="00BC272D"/>
    <w:rsid w:val="00BC2CDB"/>
    <w:rsid w:val="00BC2EB5"/>
    <w:rsid w:val="00BC3123"/>
    <w:rsid w:val="00BC34BB"/>
    <w:rsid w:val="00BC38E4"/>
    <w:rsid w:val="00BC3A68"/>
    <w:rsid w:val="00BC52D3"/>
    <w:rsid w:val="00BC5397"/>
    <w:rsid w:val="00BC53DE"/>
    <w:rsid w:val="00BC552E"/>
    <w:rsid w:val="00BC592D"/>
    <w:rsid w:val="00BC5D41"/>
    <w:rsid w:val="00BC62FE"/>
    <w:rsid w:val="00BC65FE"/>
    <w:rsid w:val="00BC6622"/>
    <w:rsid w:val="00BC674F"/>
    <w:rsid w:val="00BC69FC"/>
    <w:rsid w:val="00BC6D91"/>
    <w:rsid w:val="00BC79F3"/>
    <w:rsid w:val="00BD054B"/>
    <w:rsid w:val="00BD165F"/>
    <w:rsid w:val="00BD17E8"/>
    <w:rsid w:val="00BD1E9F"/>
    <w:rsid w:val="00BD2BFF"/>
    <w:rsid w:val="00BD3600"/>
    <w:rsid w:val="00BD388F"/>
    <w:rsid w:val="00BD40BF"/>
    <w:rsid w:val="00BD47A8"/>
    <w:rsid w:val="00BD4E31"/>
    <w:rsid w:val="00BD6B2F"/>
    <w:rsid w:val="00BD76DA"/>
    <w:rsid w:val="00BD7917"/>
    <w:rsid w:val="00BD79BE"/>
    <w:rsid w:val="00BD7D0F"/>
    <w:rsid w:val="00BE00B2"/>
    <w:rsid w:val="00BE056B"/>
    <w:rsid w:val="00BE0D93"/>
    <w:rsid w:val="00BE174A"/>
    <w:rsid w:val="00BE1A39"/>
    <w:rsid w:val="00BE1F8A"/>
    <w:rsid w:val="00BE268B"/>
    <w:rsid w:val="00BE2975"/>
    <w:rsid w:val="00BE3035"/>
    <w:rsid w:val="00BE3E9B"/>
    <w:rsid w:val="00BE3FF6"/>
    <w:rsid w:val="00BE489A"/>
    <w:rsid w:val="00BE584B"/>
    <w:rsid w:val="00BE5933"/>
    <w:rsid w:val="00BE5E33"/>
    <w:rsid w:val="00BE68A7"/>
    <w:rsid w:val="00BE7D49"/>
    <w:rsid w:val="00BF0652"/>
    <w:rsid w:val="00BF081E"/>
    <w:rsid w:val="00BF0B78"/>
    <w:rsid w:val="00BF0BFA"/>
    <w:rsid w:val="00BF0FE7"/>
    <w:rsid w:val="00BF1830"/>
    <w:rsid w:val="00BF215F"/>
    <w:rsid w:val="00BF234C"/>
    <w:rsid w:val="00BF2581"/>
    <w:rsid w:val="00BF28FE"/>
    <w:rsid w:val="00BF2A57"/>
    <w:rsid w:val="00BF36C1"/>
    <w:rsid w:val="00BF3C8D"/>
    <w:rsid w:val="00BF4168"/>
    <w:rsid w:val="00BF424D"/>
    <w:rsid w:val="00BF4A3F"/>
    <w:rsid w:val="00BF5416"/>
    <w:rsid w:val="00BF55FE"/>
    <w:rsid w:val="00BF56F0"/>
    <w:rsid w:val="00BF5A0E"/>
    <w:rsid w:val="00BF5E3B"/>
    <w:rsid w:val="00BF5F57"/>
    <w:rsid w:val="00BF63B2"/>
    <w:rsid w:val="00BF6971"/>
    <w:rsid w:val="00BF6B7F"/>
    <w:rsid w:val="00BF6DEE"/>
    <w:rsid w:val="00BF71F2"/>
    <w:rsid w:val="00BF7304"/>
    <w:rsid w:val="00BF7E14"/>
    <w:rsid w:val="00BF7E46"/>
    <w:rsid w:val="00C00776"/>
    <w:rsid w:val="00C00AAC"/>
    <w:rsid w:val="00C01BCA"/>
    <w:rsid w:val="00C023EF"/>
    <w:rsid w:val="00C02F28"/>
    <w:rsid w:val="00C034A4"/>
    <w:rsid w:val="00C03FCA"/>
    <w:rsid w:val="00C05261"/>
    <w:rsid w:val="00C05C9F"/>
    <w:rsid w:val="00C05FA2"/>
    <w:rsid w:val="00C0612E"/>
    <w:rsid w:val="00C06464"/>
    <w:rsid w:val="00C067F3"/>
    <w:rsid w:val="00C06B22"/>
    <w:rsid w:val="00C06B3A"/>
    <w:rsid w:val="00C06BE8"/>
    <w:rsid w:val="00C06D90"/>
    <w:rsid w:val="00C06E00"/>
    <w:rsid w:val="00C07796"/>
    <w:rsid w:val="00C079F2"/>
    <w:rsid w:val="00C10CC0"/>
    <w:rsid w:val="00C114FB"/>
    <w:rsid w:val="00C11D18"/>
    <w:rsid w:val="00C123E0"/>
    <w:rsid w:val="00C1276D"/>
    <w:rsid w:val="00C12DF5"/>
    <w:rsid w:val="00C1326F"/>
    <w:rsid w:val="00C134A4"/>
    <w:rsid w:val="00C134C1"/>
    <w:rsid w:val="00C14B1A"/>
    <w:rsid w:val="00C14CC8"/>
    <w:rsid w:val="00C15406"/>
    <w:rsid w:val="00C15C6A"/>
    <w:rsid w:val="00C15ECF"/>
    <w:rsid w:val="00C162DB"/>
    <w:rsid w:val="00C16487"/>
    <w:rsid w:val="00C16AAC"/>
    <w:rsid w:val="00C16BC7"/>
    <w:rsid w:val="00C17013"/>
    <w:rsid w:val="00C175AD"/>
    <w:rsid w:val="00C2011F"/>
    <w:rsid w:val="00C20183"/>
    <w:rsid w:val="00C2073A"/>
    <w:rsid w:val="00C20755"/>
    <w:rsid w:val="00C20DFF"/>
    <w:rsid w:val="00C211A5"/>
    <w:rsid w:val="00C21383"/>
    <w:rsid w:val="00C2138A"/>
    <w:rsid w:val="00C213EE"/>
    <w:rsid w:val="00C21669"/>
    <w:rsid w:val="00C21CAF"/>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8F2"/>
    <w:rsid w:val="00C35BA8"/>
    <w:rsid w:val="00C3647A"/>
    <w:rsid w:val="00C3718A"/>
    <w:rsid w:val="00C37DCF"/>
    <w:rsid w:val="00C41448"/>
    <w:rsid w:val="00C41C5D"/>
    <w:rsid w:val="00C41E93"/>
    <w:rsid w:val="00C436A6"/>
    <w:rsid w:val="00C44784"/>
    <w:rsid w:val="00C44908"/>
    <w:rsid w:val="00C450B6"/>
    <w:rsid w:val="00C4541E"/>
    <w:rsid w:val="00C45696"/>
    <w:rsid w:val="00C456FE"/>
    <w:rsid w:val="00C45C7E"/>
    <w:rsid w:val="00C45E20"/>
    <w:rsid w:val="00C4695B"/>
    <w:rsid w:val="00C46D91"/>
    <w:rsid w:val="00C47369"/>
    <w:rsid w:val="00C473ED"/>
    <w:rsid w:val="00C4752A"/>
    <w:rsid w:val="00C4780E"/>
    <w:rsid w:val="00C47920"/>
    <w:rsid w:val="00C47E51"/>
    <w:rsid w:val="00C503CB"/>
    <w:rsid w:val="00C506AA"/>
    <w:rsid w:val="00C50C02"/>
    <w:rsid w:val="00C5185F"/>
    <w:rsid w:val="00C51997"/>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53E"/>
    <w:rsid w:val="00C62C3A"/>
    <w:rsid w:val="00C63116"/>
    <w:rsid w:val="00C631B2"/>
    <w:rsid w:val="00C632AB"/>
    <w:rsid w:val="00C63AFE"/>
    <w:rsid w:val="00C63CA0"/>
    <w:rsid w:val="00C648F9"/>
    <w:rsid w:val="00C64A4E"/>
    <w:rsid w:val="00C64DF6"/>
    <w:rsid w:val="00C659B5"/>
    <w:rsid w:val="00C65C1D"/>
    <w:rsid w:val="00C65EF5"/>
    <w:rsid w:val="00C65F49"/>
    <w:rsid w:val="00C65F8D"/>
    <w:rsid w:val="00C66842"/>
    <w:rsid w:val="00C66A9E"/>
    <w:rsid w:val="00C67B2C"/>
    <w:rsid w:val="00C67C64"/>
    <w:rsid w:val="00C70312"/>
    <w:rsid w:val="00C70F76"/>
    <w:rsid w:val="00C71541"/>
    <w:rsid w:val="00C71DE9"/>
    <w:rsid w:val="00C725CF"/>
    <w:rsid w:val="00C72CDA"/>
    <w:rsid w:val="00C72E47"/>
    <w:rsid w:val="00C73187"/>
    <w:rsid w:val="00C733B6"/>
    <w:rsid w:val="00C73504"/>
    <w:rsid w:val="00C73770"/>
    <w:rsid w:val="00C737B8"/>
    <w:rsid w:val="00C73DF2"/>
    <w:rsid w:val="00C74005"/>
    <w:rsid w:val="00C74225"/>
    <w:rsid w:val="00C743EE"/>
    <w:rsid w:val="00C745D1"/>
    <w:rsid w:val="00C74959"/>
    <w:rsid w:val="00C749BF"/>
    <w:rsid w:val="00C74A83"/>
    <w:rsid w:val="00C74D46"/>
    <w:rsid w:val="00C75FF2"/>
    <w:rsid w:val="00C76505"/>
    <w:rsid w:val="00C77679"/>
    <w:rsid w:val="00C77FEC"/>
    <w:rsid w:val="00C8043D"/>
    <w:rsid w:val="00C804D6"/>
    <w:rsid w:val="00C806CD"/>
    <w:rsid w:val="00C80953"/>
    <w:rsid w:val="00C81261"/>
    <w:rsid w:val="00C8159E"/>
    <w:rsid w:val="00C817AF"/>
    <w:rsid w:val="00C81F11"/>
    <w:rsid w:val="00C829D9"/>
    <w:rsid w:val="00C82BE1"/>
    <w:rsid w:val="00C82C18"/>
    <w:rsid w:val="00C82D8F"/>
    <w:rsid w:val="00C82FED"/>
    <w:rsid w:val="00C833AA"/>
    <w:rsid w:val="00C836BA"/>
    <w:rsid w:val="00C837B8"/>
    <w:rsid w:val="00C8397E"/>
    <w:rsid w:val="00C84519"/>
    <w:rsid w:val="00C847FA"/>
    <w:rsid w:val="00C84FED"/>
    <w:rsid w:val="00C85454"/>
    <w:rsid w:val="00C8647A"/>
    <w:rsid w:val="00C86516"/>
    <w:rsid w:val="00C86B61"/>
    <w:rsid w:val="00C87581"/>
    <w:rsid w:val="00C8777C"/>
    <w:rsid w:val="00C87F39"/>
    <w:rsid w:val="00C900A1"/>
    <w:rsid w:val="00C90167"/>
    <w:rsid w:val="00C901C8"/>
    <w:rsid w:val="00C90285"/>
    <w:rsid w:val="00C9067B"/>
    <w:rsid w:val="00C90987"/>
    <w:rsid w:val="00C90B94"/>
    <w:rsid w:val="00C916E2"/>
    <w:rsid w:val="00C91A42"/>
    <w:rsid w:val="00C924BB"/>
    <w:rsid w:val="00C926CD"/>
    <w:rsid w:val="00C9279D"/>
    <w:rsid w:val="00C92DA5"/>
    <w:rsid w:val="00C92E17"/>
    <w:rsid w:val="00C93F94"/>
    <w:rsid w:val="00C9400E"/>
    <w:rsid w:val="00C945F4"/>
    <w:rsid w:val="00C94844"/>
    <w:rsid w:val="00C94E85"/>
    <w:rsid w:val="00C952B7"/>
    <w:rsid w:val="00C95579"/>
    <w:rsid w:val="00C959FD"/>
    <w:rsid w:val="00C95C01"/>
    <w:rsid w:val="00C95C35"/>
    <w:rsid w:val="00C961FA"/>
    <w:rsid w:val="00C962B4"/>
    <w:rsid w:val="00C963B6"/>
    <w:rsid w:val="00C964AA"/>
    <w:rsid w:val="00C96BF7"/>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741"/>
    <w:rsid w:val="00CA4B34"/>
    <w:rsid w:val="00CA4F11"/>
    <w:rsid w:val="00CA558D"/>
    <w:rsid w:val="00CA6782"/>
    <w:rsid w:val="00CA6FF4"/>
    <w:rsid w:val="00CA735B"/>
    <w:rsid w:val="00CA74E0"/>
    <w:rsid w:val="00CA7B39"/>
    <w:rsid w:val="00CB0362"/>
    <w:rsid w:val="00CB06D3"/>
    <w:rsid w:val="00CB0743"/>
    <w:rsid w:val="00CB0DE0"/>
    <w:rsid w:val="00CB12E7"/>
    <w:rsid w:val="00CB1493"/>
    <w:rsid w:val="00CB163A"/>
    <w:rsid w:val="00CB1761"/>
    <w:rsid w:val="00CB1891"/>
    <w:rsid w:val="00CB2F0A"/>
    <w:rsid w:val="00CB39CB"/>
    <w:rsid w:val="00CB3B74"/>
    <w:rsid w:val="00CB3CB4"/>
    <w:rsid w:val="00CB3F22"/>
    <w:rsid w:val="00CB4ABF"/>
    <w:rsid w:val="00CB4F1E"/>
    <w:rsid w:val="00CB55FF"/>
    <w:rsid w:val="00CB5723"/>
    <w:rsid w:val="00CB5926"/>
    <w:rsid w:val="00CB5CBD"/>
    <w:rsid w:val="00CB67CF"/>
    <w:rsid w:val="00CB6A36"/>
    <w:rsid w:val="00CB6E35"/>
    <w:rsid w:val="00CC0170"/>
    <w:rsid w:val="00CC02F2"/>
    <w:rsid w:val="00CC065F"/>
    <w:rsid w:val="00CC1413"/>
    <w:rsid w:val="00CC1573"/>
    <w:rsid w:val="00CC1A20"/>
    <w:rsid w:val="00CC1B2D"/>
    <w:rsid w:val="00CC2156"/>
    <w:rsid w:val="00CC2333"/>
    <w:rsid w:val="00CC2DB1"/>
    <w:rsid w:val="00CC31DE"/>
    <w:rsid w:val="00CC36AD"/>
    <w:rsid w:val="00CC39C5"/>
    <w:rsid w:val="00CC3B4D"/>
    <w:rsid w:val="00CC3CCF"/>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3C"/>
    <w:rsid w:val="00CC7CC6"/>
    <w:rsid w:val="00CC7D01"/>
    <w:rsid w:val="00CD0784"/>
    <w:rsid w:val="00CD083E"/>
    <w:rsid w:val="00CD0C5B"/>
    <w:rsid w:val="00CD0C83"/>
    <w:rsid w:val="00CD157B"/>
    <w:rsid w:val="00CD1992"/>
    <w:rsid w:val="00CD1A2F"/>
    <w:rsid w:val="00CD1BB6"/>
    <w:rsid w:val="00CD2834"/>
    <w:rsid w:val="00CD2BF8"/>
    <w:rsid w:val="00CD3149"/>
    <w:rsid w:val="00CD3943"/>
    <w:rsid w:val="00CD4890"/>
    <w:rsid w:val="00CD4A96"/>
    <w:rsid w:val="00CD513F"/>
    <w:rsid w:val="00CD51BB"/>
    <w:rsid w:val="00CD5BBB"/>
    <w:rsid w:val="00CD6538"/>
    <w:rsid w:val="00CD73C1"/>
    <w:rsid w:val="00CD7E51"/>
    <w:rsid w:val="00CD7E93"/>
    <w:rsid w:val="00CD7ED1"/>
    <w:rsid w:val="00CE0671"/>
    <w:rsid w:val="00CE0AEB"/>
    <w:rsid w:val="00CE0C94"/>
    <w:rsid w:val="00CE0D01"/>
    <w:rsid w:val="00CE156E"/>
    <w:rsid w:val="00CE1608"/>
    <w:rsid w:val="00CE1EAA"/>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AF7"/>
    <w:rsid w:val="00CE6DFB"/>
    <w:rsid w:val="00CE700D"/>
    <w:rsid w:val="00CE73D9"/>
    <w:rsid w:val="00CE7A39"/>
    <w:rsid w:val="00CE7CC2"/>
    <w:rsid w:val="00CE7CF8"/>
    <w:rsid w:val="00CF0706"/>
    <w:rsid w:val="00CF0BD9"/>
    <w:rsid w:val="00CF1778"/>
    <w:rsid w:val="00CF3020"/>
    <w:rsid w:val="00CF3278"/>
    <w:rsid w:val="00CF346F"/>
    <w:rsid w:val="00CF3A3C"/>
    <w:rsid w:val="00CF3BAE"/>
    <w:rsid w:val="00CF4175"/>
    <w:rsid w:val="00CF4245"/>
    <w:rsid w:val="00CF45DD"/>
    <w:rsid w:val="00CF47B8"/>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A97"/>
    <w:rsid w:val="00D01DC4"/>
    <w:rsid w:val="00D01FA6"/>
    <w:rsid w:val="00D0206E"/>
    <w:rsid w:val="00D0210F"/>
    <w:rsid w:val="00D02608"/>
    <w:rsid w:val="00D02C69"/>
    <w:rsid w:val="00D02D95"/>
    <w:rsid w:val="00D02F55"/>
    <w:rsid w:val="00D0304D"/>
    <w:rsid w:val="00D03FC6"/>
    <w:rsid w:val="00D04112"/>
    <w:rsid w:val="00D049BD"/>
    <w:rsid w:val="00D05169"/>
    <w:rsid w:val="00D05B7D"/>
    <w:rsid w:val="00D05B8D"/>
    <w:rsid w:val="00D05BC2"/>
    <w:rsid w:val="00D06726"/>
    <w:rsid w:val="00D06830"/>
    <w:rsid w:val="00D06C48"/>
    <w:rsid w:val="00D07203"/>
    <w:rsid w:val="00D07400"/>
    <w:rsid w:val="00D07951"/>
    <w:rsid w:val="00D07EB7"/>
    <w:rsid w:val="00D10CCF"/>
    <w:rsid w:val="00D10FB9"/>
    <w:rsid w:val="00D11532"/>
    <w:rsid w:val="00D118CA"/>
    <w:rsid w:val="00D11902"/>
    <w:rsid w:val="00D11A9C"/>
    <w:rsid w:val="00D11AC3"/>
    <w:rsid w:val="00D11F2B"/>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126"/>
    <w:rsid w:val="00D2427A"/>
    <w:rsid w:val="00D249F7"/>
    <w:rsid w:val="00D24B71"/>
    <w:rsid w:val="00D251FD"/>
    <w:rsid w:val="00D25287"/>
    <w:rsid w:val="00D25814"/>
    <w:rsid w:val="00D260A7"/>
    <w:rsid w:val="00D2618B"/>
    <w:rsid w:val="00D2641C"/>
    <w:rsid w:val="00D26E53"/>
    <w:rsid w:val="00D26E75"/>
    <w:rsid w:val="00D271E5"/>
    <w:rsid w:val="00D272B2"/>
    <w:rsid w:val="00D27319"/>
    <w:rsid w:val="00D30018"/>
    <w:rsid w:val="00D30153"/>
    <w:rsid w:val="00D30268"/>
    <w:rsid w:val="00D30F2D"/>
    <w:rsid w:val="00D32450"/>
    <w:rsid w:val="00D3295B"/>
    <w:rsid w:val="00D33026"/>
    <w:rsid w:val="00D3329C"/>
    <w:rsid w:val="00D333B0"/>
    <w:rsid w:val="00D33449"/>
    <w:rsid w:val="00D3449D"/>
    <w:rsid w:val="00D345BA"/>
    <w:rsid w:val="00D345C3"/>
    <w:rsid w:val="00D3463A"/>
    <w:rsid w:val="00D35354"/>
    <w:rsid w:val="00D35985"/>
    <w:rsid w:val="00D35BC8"/>
    <w:rsid w:val="00D35DF8"/>
    <w:rsid w:val="00D36132"/>
    <w:rsid w:val="00D3669C"/>
    <w:rsid w:val="00D36984"/>
    <w:rsid w:val="00D37F5D"/>
    <w:rsid w:val="00D402CC"/>
    <w:rsid w:val="00D40391"/>
    <w:rsid w:val="00D4056D"/>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687"/>
    <w:rsid w:val="00D538E3"/>
    <w:rsid w:val="00D539F2"/>
    <w:rsid w:val="00D53BEF"/>
    <w:rsid w:val="00D53CFA"/>
    <w:rsid w:val="00D54D10"/>
    <w:rsid w:val="00D54DD2"/>
    <w:rsid w:val="00D54F1E"/>
    <w:rsid w:val="00D55048"/>
    <w:rsid w:val="00D55470"/>
    <w:rsid w:val="00D561F6"/>
    <w:rsid w:val="00D56211"/>
    <w:rsid w:val="00D56B9A"/>
    <w:rsid w:val="00D570AD"/>
    <w:rsid w:val="00D57128"/>
    <w:rsid w:val="00D5772F"/>
    <w:rsid w:val="00D57DDF"/>
    <w:rsid w:val="00D60604"/>
    <w:rsid w:val="00D60F9D"/>
    <w:rsid w:val="00D61FAE"/>
    <w:rsid w:val="00D6253D"/>
    <w:rsid w:val="00D6289B"/>
    <w:rsid w:val="00D62EEE"/>
    <w:rsid w:val="00D63133"/>
    <w:rsid w:val="00D63287"/>
    <w:rsid w:val="00D6390E"/>
    <w:rsid w:val="00D63C98"/>
    <w:rsid w:val="00D6471F"/>
    <w:rsid w:val="00D64ADC"/>
    <w:rsid w:val="00D65494"/>
    <w:rsid w:val="00D654BD"/>
    <w:rsid w:val="00D654E8"/>
    <w:rsid w:val="00D65A37"/>
    <w:rsid w:val="00D65B15"/>
    <w:rsid w:val="00D65BEB"/>
    <w:rsid w:val="00D6600F"/>
    <w:rsid w:val="00D66682"/>
    <w:rsid w:val="00D6680B"/>
    <w:rsid w:val="00D70343"/>
    <w:rsid w:val="00D70F82"/>
    <w:rsid w:val="00D716F8"/>
    <w:rsid w:val="00D718F6"/>
    <w:rsid w:val="00D719F8"/>
    <w:rsid w:val="00D71DCF"/>
    <w:rsid w:val="00D725F5"/>
    <w:rsid w:val="00D7293C"/>
    <w:rsid w:val="00D7294E"/>
    <w:rsid w:val="00D72CD7"/>
    <w:rsid w:val="00D72DAB"/>
    <w:rsid w:val="00D7321C"/>
    <w:rsid w:val="00D7394B"/>
    <w:rsid w:val="00D739C2"/>
    <w:rsid w:val="00D741BC"/>
    <w:rsid w:val="00D74264"/>
    <w:rsid w:val="00D744BF"/>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C87"/>
    <w:rsid w:val="00D81F03"/>
    <w:rsid w:val="00D82291"/>
    <w:rsid w:val="00D82F2A"/>
    <w:rsid w:val="00D82F78"/>
    <w:rsid w:val="00D83545"/>
    <w:rsid w:val="00D83736"/>
    <w:rsid w:val="00D8387E"/>
    <w:rsid w:val="00D83E26"/>
    <w:rsid w:val="00D841E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07BC"/>
    <w:rsid w:val="00D91204"/>
    <w:rsid w:val="00D9145B"/>
    <w:rsid w:val="00D91508"/>
    <w:rsid w:val="00D91A5A"/>
    <w:rsid w:val="00D91D02"/>
    <w:rsid w:val="00D92630"/>
    <w:rsid w:val="00D92750"/>
    <w:rsid w:val="00D9276B"/>
    <w:rsid w:val="00D938C3"/>
    <w:rsid w:val="00D93902"/>
    <w:rsid w:val="00D94560"/>
    <w:rsid w:val="00D94B21"/>
    <w:rsid w:val="00D94D40"/>
    <w:rsid w:val="00D94FFF"/>
    <w:rsid w:val="00D9562C"/>
    <w:rsid w:val="00D95ACE"/>
    <w:rsid w:val="00D95BF2"/>
    <w:rsid w:val="00D95EA5"/>
    <w:rsid w:val="00D95EDF"/>
    <w:rsid w:val="00D96B71"/>
    <w:rsid w:val="00D972A8"/>
    <w:rsid w:val="00D9747C"/>
    <w:rsid w:val="00D97567"/>
    <w:rsid w:val="00D97794"/>
    <w:rsid w:val="00D97AA7"/>
    <w:rsid w:val="00D97BBC"/>
    <w:rsid w:val="00D97F67"/>
    <w:rsid w:val="00DA0443"/>
    <w:rsid w:val="00DA0665"/>
    <w:rsid w:val="00DA0696"/>
    <w:rsid w:val="00DA0AC9"/>
    <w:rsid w:val="00DA0C39"/>
    <w:rsid w:val="00DA12CE"/>
    <w:rsid w:val="00DA1309"/>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4BD"/>
    <w:rsid w:val="00DB055E"/>
    <w:rsid w:val="00DB0B10"/>
    <w:rsid w:val="00DB0EEF"/>
    <w:rsid w:val="00DB1034"/>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83D"/>
    <w:rsid w:val="00DB79DB"/>
    <w:rsid w:val="00DB7D08"/>
    <w:rsid w:val="00DC08E1"/>
    <w:rsid w:val="00DC13B6"/>
    <w:rsid w:val="00DC1556"/>
    <w:rsid w:val="00DC18A9"/>
    <w:rsid w:val="00DC1FAB"/>
    <w:rsid w:val="00DC2841"/>
    <w:rsid w:val="00DC2ADA"/>
    <w:rsid w:val="00DC2DAE"/>
    <w:rsid w:val="00DC2DF5"/>
    <w:rsid w:val="00DC3793"/>
    <w:rsid w:val="00DC37C4"/>
    <w:rsid w:val="00DC4063"/>
    <w:rsid w:val="00DC4403"/>
    <w:rsid w:val="00DC44FB"/>
    <w:rsid w:val="00DC4C59"/>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897"/>
    <w:rsid w:val="00DD0AFC"/>
    <w:rsid w:val="00DD107B"/>
    <w:rsid w:val="00DD19F5"/>
    <w:rsid w:val="00DD1DBD"/>
    <w:rsid w:val="00DD2AFF"/>
    <w:rsid w:val="00DD2C2C"/>
    <w:rsid w:val="00DD2C71"/>
    <w:rsid w:val="00DD3B94"/>
    <w:rsid w:val="00DD3FEB"/>
    <w:rsid w:val="00DD4421"/>
    <w:rsid w:val="00DD4952"/>
    <w:rsid w:val="00DD4B86"/>
    <w:rsid w:val="00DD53FC"/>
    <w:rsid w:val="00DD56E9"/>
    <w:rsid w:val="00DD6100"/>
    <w:rsid w:val="00DD6E56"/>
    <w:rsid w:val="00DD7311"/>
    <w:rsid w:val="00DD74BB"/>
    <w:rsid w:val="00DD791E"/>
    <w:rsid w:val="00DD7D99"/>
    <w:rsid w:val="00DD7FB2"/>
    <w:rsid w:val="00DE04B5"/>
    <w:rsid w:val="00DE0931"/>
    <w:rsid w:val="00DE0BD4"/>
    <w:rsid w:val="00DE0F3F"/>
    <w:rsid w:val="00DE123D"/>
    <w:rsid w:val="00DE18EB"/>
    <w:rsid w:val="00DE2576"/>
    <w:rsid w:val="00DE2ACB"/>
    <w:rsid w:val="00DE33D8"/>
    <w:rsid w:val="00DE3403"/>
    <w:rsid w:val="00DE3576"/>
    <w:rsid w:val="00DE3C95"/>
    <w:rsid w:val="00DE3E27"/>
    <w:rsid w:val="00DE4070"/>
    <w:rsid w:val="00DE44C8"/>
    <w:rsid w:val="00DE4CB0"/>
    <w:rsid w:val="00DE52AC"/>
    <w:rsid w:val="00DE5CE2"/>
    <w:rsid w:val="00DE5EA6"/>
    <w:rsid w:val="00DE5EEB"/>
    <w:rsid w:val="00DE5F7E"/>
    <w:rsid w:val="00DE657F"/>
    <w:rsid w:val="00DE6705"/>
    <w:rsid w:val="00DE6A15"/>
    <w:rsid w:val="00DE734F"/>
    <w:rsid w:val="00DF0883"/>
    <w:rsid w:val="00DF0A0D"/>
    <w:rsid w:val="00DF0E92"/>
    <w:rsid w:val="00DF1145"/>
    <w:rsid w:val="00DF1460"/>
    <w:rsid w:val="00DF1865"/>
    <w:rsid w:val="00DF1AED"/>
    <w:rsid w:val="00DF1CF7"/>
    <w:rsid w:val="00DF1E45"/>
    <w:rsid w:val="00DF1EC7"/>
    <w:rsid w:val="00DF1EE7"/>
    <w:rsid w:val="00DF1F92"/>
    <w:rsid w:val="00DF2213"/>
    <w:rsid w:val="00DF23FB"/>
    <w:rsid w:val="00DF2537"/>
    <w:rsid w:val="00DF2654"/>
    <w:rsid w:val="00DF26F7"/>
    <w:rsid w:val="00DF313A"/>
    <w:rsid w:val="00DF3196"/>
    <w:rsid w:val="00DF35CA"/>
    <w:rsid w:val="00DF3716"/>
    <w:rsid w:val="00DF37BF"/>
    <w:rsid w:val="00DF39C3"/>
    <w:rsid w:val="00DF3CCC"/>
    <w:rsid w:val="00DF3DD0"/>
    <w:rsid w:val="00DF4007"/>
    <w:rsid w:val="00DF404C"/>
    <w:rsid w:val="00DF495D"/>
    <w:rsid w:val="00DF4BC3"/>
    <w:rsid w:val="00DF4F52"/>
    <w:rsid w:val="00DF546E"/>
    <w:rsid w:val="00DF56C4"/>
    <w:rsid w:val="00DF5913"/>
    <w:rsid w:val="00DF5D8D"/>
    <w:rsid w:val="00DF6397"/>
    <w:rsid w:val="00DF67B7"/>
    <w:rsid w:val="00DF6D3F"/>
    <w:rsid w:val="00DF6DF5"/>
    <w:rsid w:val="00DF6FB1"/>
    <w:rsid w:val="00DF6FB9"/>
    <w:rsid w:val="00DF735D"/>
    <w:rsid w:val="00E00097"/>
    <w:rsid w:val="00E000F1"/>
    <w:rsid w:val="00E004FE"/>
    <w:rsid w:val="00E009CB"/>
    <w:rsid w:val="00E00BDA"/>
    <w:rsid w:val="00E00D3E"/>
    <w:rsid w:val="00E01535"/>
    <w:rsid w:val="00E01848"/>
    <w:rsid w:val="00E029A7"/>
    <w:rsid w:val="00E02DD0"/>
    <w:rsid w:val="00E0334E"/>
    <w:rsid w:val="00E03447"/>
    <w:rsid w:val="00E038CC"/>
    <w:rsid w:val="00E03FE1"/>
    <w:rsid w:val="00E043A2"/>
    <w:rsid w:val="00E04BF5"/>
    <w:rsid w:val="00E05291"/>
    <w:rsid w:val="00E05305"/>
    <w:rsid w:val="00E0568A"/>
    <w:rsid w:val="00E0581D"/>
    <w:rsid w:val="00E05826"/>
    <w:rsid w:val="00E0592F"/>
    <w:rsid w:val="00E05CB2"/>
    <w:rsid w:val="00E060FC"/>
    <w:rsid w:val="00E06262"/>
    <w:rsid w:val="00E06A21"/>
    <w:rsid w:val="00E06A34"/>
    <w:rsid w:val="00E06BFB"/>
    <w:rsid w:val="00E06C5E"/>
    <w:rsid w:val="00E06F07"/>
    <w:rsid w:val="00E07835"/>
    <w:rsid w:val="00E079AF"/>
    <w:rsid w:val="00E07AC8"/>
    <w:rsid w:val="00E07B1F"/>
    <w:rsid w:val="00E07BDC"/>
    <w:rsid w:val="00E10DD1"/>
    <w:rsid w:val="00E11208"/>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9BC"/>
    <w:rsid w:val="00E15D51"/>
    <w:rsid w:val="00E1610F"/>
    <w:rsid w:val="00E16321"/>
    <w:rsid w:val="00E168F0"/>
    <w:rsid w:val="00E177BC"/>
    <w:rsid w:val="00E2039A"/>
    <w:rsid w:val="00E20745"/>
    <w:rsid w:val="00E21E66"/>
    <w:rsid w:val="00E22302"/>
    <w:rsid w:val="00E2352F"/>
    <w:rsid w:val="00E23AE7"/>
    <w:rsid w:val="00E23AF1"/>
    <w:rsid w:val="00E23E55"/>
    <w:rsid w:val="00E24CF0"/>
    <w:rsid w:val="00E24DB4"/>
    <w:rsid w:val="00E254C4"/>
    <w:rsid w:val="00E25B75"/>
    <w:rsid w:val="00E261C2"/>
    <w:rsid w:val="00E26215"/>
    <w:rsid w:val="00E2624C"/>
    <w:rsid w:val="00E26401"/>
    <w:rsid w:val="00E26772"/>
    <w:rsid w:val="00E27914"/>
    <w:rsid w:val="00E279C6"/>
    <w:rsid w:val="00E27BAF"/>
    <w:rsid w:val="00E3070E"/>
    <w:rsid w:val="00E31139"/>
    <w:rsid w:val="00E31516"/>
    <w:rsid w:val="00E316D8"/>
    <w:rsid w:val="00E31C2B"/>
    <w:rsid w:val="00E31F77"/>
    <w:rsid w:val="00E320EE"/>
    <w:rsid w:val="00E323B3"/>
    <w:rsid w:val="00E32E84"/>
    <w:rsid w:val="00E32FB1"/>
    <w:rsid w:val="00E33E05"/>
    <w:rsid w:val="00E33E6A"/>
    <w:rsid w:val="00E35061"/>
    <w:rsid w:val="00E35BAD"/>
    <w:rsid w:val="00E36130"/>
    <w:rsid w:val="00E36A79"/>
    <w:rsid w:val="00E36C40"/>
    <w:rsid w:val="00E375E6"/>
    <w:rsid w:val="00E37D35"/>
    <w:rsid w:val="00E40750"/>
    <w:rsid w:val="00E41993"/>
    <w:rsid w:val="00E41DEF"/>
    <w:rsid w:val="00E41E10"/>
    <w:rsid w:val="00E41EDE"/>
    <w:rsid w:val="00E4201F"/>
    <w:rsid w:val="00E42089"/>
    <w:rsid w:val="00E42B2F"/>
    <w:rsid w:val="00E42BED"/>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CA4"/>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379"/>
    <w:rsid w:val="00E54D85"/>
    <w:rsid w:val="00E54EE2"/>
    <w:rsid w:val="00E54F95"/>
    <w:rsid w:val="00E56B40"/>
    <w:rsid w:val="00E56CE6"/>
    <w:rsid w:val="00E5717B"/>
    <w:rsid w:val="00E571CA"/>
    <w:rsid w:val="00E578E2"/>
    <w:rsid w:val="00E5799B"/>
    <w:rsid w:val="00E57F60"/>
    <w:rsid w:val="00E60556"/>
    <w:rsid w:val="00E60F93"/>
    <w:rsid w:val="00E61AEC"/>
    <w:rsid w:val="00E61BCF"/>
    <w:rsid w:val="00E61C99"/>
    <w:rsid w:val="00E625AA"/>
    <w:rsid w:val="00E62624"/>
    <w:rsid w:val="00E63CF8"/>
    <w:rsid w:val="00E63D14"/>
    <w:rsid w:val="00E64905"/>
    <w:rsid w:val="00E64A11"/>
    <w:rsid w:val="00E64CC9"/>
    <w:rsid w:val="00E64D2A"/>
    <w:rsid w:val="00E64DCE"/>
    <w:rsid w:val="00E654A3"/>
    <w:rsid w:val="00E65977"/>
    <w:rsid w:val="00E65AA3"/>
    <w:rsid w:val="00E65D1E"/>
    <w:rsid w:val="00E661E7"/>
    <w:rsid w:val="00E66A45"/>
    <w:rsid w:val="00E66A4B"/>
    <w:rsid w:val="00E66A4C"/>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5A71"/>
    <w:rsid w:val="00E76299"/>
    <w:rsid w:val="00E76492"/>
    <w:rsid w:val="00E7685C"/>
    <w:rsid w:val="00E76BB5"/>
    <w:rsid w:val="00E76D85"/>
    <w:rsid w:val="00E7705E"/>
    <w:rsid w:val="00E774D2"/>
    <w:rsid w:val="00E77892"/>
    <w:rsid w:val="00E80B65"/>
    <w:rsid w:val="00E82548"/>
    <w:rsid w:val="00E8280C"/>
    <w:rsid w:val="00E82A2A"/>
    <w:rsid w:val="00E83330"/>
    <w:rsid w:val="00E8338B"/>
    <w:rsid w:val="00E834CF"/>
    <w:rsid w:val="00E8384D"/>
    <w:rsid w:val="00E84093"/>
    <w:rsid w:val="00E84573"/>
    <w:rsid w:val="00E84C2A"/>
    <w:rsid w:val="00E85926"/>
    <w:rsid w:val="00E85C51"/>
    <w:rsid w:val="00E8627F"/>
    <w:rsid w:val="00E86502"/>
    <w:rsid w:val="00E870C7"/>
    <w:rsid w:val="00E879DA"/>
    <w:rsid w:val="00E87AC4"/>
    <w:rsid w:val="00E909D6"/>
    <w:rsid w:val="00E90DCA"/>
    <w:rsid w:val="00E91353"/>
    <w:rsid w:val="00E915C8"/>
    <w:rsid w:val="00E91CA8"/>
    <w:rsid w:val="00E91E54"/>
    <w:rsid w:val="00E91F3D"/>
    <w:rsid w:val="00E91F54"/>
    <w:rsid w:val="00E92C80"/>
    <w:rsid w:val="00E92DA2"/>
    <w:rsid w:val="00E92FBE"/>
    <w:rsid w:val="00E933D4"/>
    <w:rsid w:val="00E93454"/>
    <w:rsid w:val="00E9384C"/>
    <w:rsid w:val="00E93BB9"/>
    <w:rsid w:val="00E93CDD"/>
    <w:rsid w:val="00E94402"/>
    <w:rsid w:val="00E94CE2"/>
    <w:rsid w:val="00E955AC"/>
    <w:rsid w:val="00E95CA1"/>
    <w:rsid w:val="00E9640A"/>
    <w:rsid w:val="00E96ACF"/>
    <w:rsid w:val="00E96B66"/>
    <w:rsid w:val="00E96F9D"/>
    <w:rsid w:val="00E97137"/>
    <w:rsid w:val="00E972BD"/>
    <w:rsid w:val="00E97D9C"/>
    <w:rsid w:val="00EA0030"/>
    <w:rsid w:val="00EA0725"/>
    <w:rsid w:val="00EA09CB"/>
    <w:rsid w:val="00EA0BEE"/>
    <w:rsid w:val="00EA101C"/>
    <w:rsid w:val="00EA109C"/>
    <w:rsid w:val="00EA116F"/>
    <w:rsid w:val="00EA1366"/>
    <w:rsid w:val="00EA1FF3"/>
    <w:rsid w:val="00EA2529"/>
    <w:rsid w:val="00EA2F51"/>
    <w:rsid w:val="00EA329B"/>
    <w:rsid w:val="00EA408D"/>
    <w:rsid w:val="00EA4777"/>
    <w:rsid w:val="00EA5284"/>
    <w:rsid w:val="00EA619F"/>
    <w:rsid w:val="00EA6B6D"/>
    <w:rsid w:val="00EA72EE"/>
    <w:rsid w:val="00EA7642"/>
    <w:rsid w:val="00EB149F"/>
    <w:rsid w:val="00EB1508"/>
    <w:rsid w:val="00EB15A2"/>
    <w:rsid w:val="00EB1929"/>
    <w:rsid w:val="00EB1C36"/>
    <w:rsid w:val="00EB1F8D"/>
    <w:rsid w:val="00EB2037"/>
    <w:rsid w:val="00EB2519"/>
    <w:rsid w:val="00EB2B4C"/>
    <w:rsid w:val="00EB2C1D"/>
    <w:rsid w:val="00EB33AE"/>
    <w:rsid w:val="00EB39B5"/>
    <w:rsid w:val="00EB3EFE"/>
    <w:rsid w:val="00EB46A3"/>
    <w:rsid w:val="00EB509B"/>
    <w:rsid w:val="00EB55A7"/>
    <w:rsid w:val="00EB591A"/>
    <w:rsid w:val="00EB5A3D"/>
    <w:rsid w:val="00EB611E"/>
    <w:rsid w:val="00EB72BC"/>
    <w:rsid w:val="00EB733C"/>
    <w:rsid w:val="00EB7629"/>
    <w:rsid w:val="00EB7E87"/>
    <w:rsid w:val="00EB7EF0"/>
    <w:rsid w:val="00EB7EF1"/>
    <w:rsid w:val="00EC033D"/>
    <w:rsid w:val="00EC0539"/>
    <w:rsid w:val="00EC092D"/>
    <w:rsid w:val="00EC096C"/>
    <w:rsid w:val="00EC0B1D"/>
    <w:rsid w:val="00EC1380"/>
    <w:rsid w:val="00EC162A"/>
    <w:rsid w:val="00EC1C03"/>
    <w:rsid w:val="00EC1E80"/>
    <w:rsid w:val="00EC245D"/>
    <w:rsid w:val="00EC2596"/>
    <w:rsid w:val="00EC27ED"/>
    <w:rsid w:val="00EC288D"/>
    <w:rsid w:val="00EC2893"/>
    <w:rsid w:val="00EC2B7F"/>
    <w:rsid w:val="00EC32EA"/>
    <w:rsid w:val="00EC36FE"/>
    <w:rsid w:val="00EC3CF8"/>
    <w:rsid w:val="00EC3D62"/>
    <w:rsid w:val="00EC439D"/>
    <w:rsid w:val="00EC4699"/>
    <w:rsid w:val="00EC46FB"/>
    <w:rsid w:val="00EC488D"/>
    <w:rsid w:val="00EC49A0"/>
    <w:rsid w:val="00EC50DF"/>
    <w:rsid w:val="00EC591E"/>
    <w:rsid w:val="00EC594C"/>
    <w:rsid w:val="00EC5F1A"/>
    <w:rsid w:val="00EC5F73"/>
    <w:rsid w:val="00EC6106"/>
    <w:rsid w:val="00EC61E0"/>
    <w:rsid w:val="00EC662D"/>
    <w:rsid w:val="00EC6CDA"/>
    <w:rsid w:val="00EC6E3B"/>
    <w:rsid w:val="00EC6FF5"/>
    <w:rsid w:val="00EC7B57"/>
    <w:rsid w:val="00ED02D1"/>
    <w:rsid w:val="00ED050D"/>
    <w:rsid w:val="00ED087A"/>
    <w:rsid w:val="00ED22E0"/>
    <w:rsid w:val="00ED28AD"/>
    <w:rsid w:val="00ED2CC8"/>
    <w:rsid w:val="00ED326C"/>
    <w:rsid w:val="00ED33A1"/>
    <w:rsid w:val="00ED35FA"/>
    <w:rsid w:val="00ED3666"/>
    <w:rsid w:val="00ED3A45"/>
    <w:rsid w:val="00ED459A"/>
    <w:rsid w:val="00ED4CF4"/>
    <w:rsid w:val="00ED513F"/>
    <w:rsid w:val="00ED56EB"/>
    <w:rsid w:val="00ED5931"/>
    <w:rsid w:val="00ED599F"/>
    <w:rsid w:val="00ED5F94"/>
    <w:rsid w:val="00ED6179"/>
    <w:rsid w:val="00ED6AFD"/>
    <w:rsid w:val="00ED6B03"/>
    <w:rsid w:val="00ED6B4E"/>
    <w:rsid w:val="00ED6CBF"/>
    <w:rsid w:val="00ED763D"/>
    <w:rsid w:val="00ED76B2"/>
    <w:rsid w:val="00ED76B6"/>
    <w:rsid w:val="00ED7B8A"/>
    <w:rsid w:val="00ED7FA2"/>
    <w:rsid w:val="00EE082F"/>
    <w:rsid w:val="00EE0DDF"/>
    <w:rsid w:val="00EE0F73"/>
    <w:rsid w:val="00EE11D2"/>
    <w:rsid w:val="00EE13EC"/>
    <w:rsid w:val="00EE1449"/>
    <w:rsid w:val="00EE1697"/>
    <w:rsid w:val="00EE1BF3"/>
    <w:rsid w:val="00EE1FEA"/>
    <w:rsid w:val="00EE300D"/>
    <w:rsid w:val="00EE3456"/>
    <w:rsid w:val="00EE359D"/>
    <w:rsid w:val="00EE3842"/>
    <w:rsid w:val="00EE441D"/>
    <w:rsid w:val="00EE47B3"/>
    <w:rsid w:val="00EE4D70"/>
    <w:rsid w:val="00EE4FF5"/>
    <w:rsid w:val="00EE521D"/>
    <w:rsid w:val="00EE59CC"/>
    <w:rsid w:val="00EE6450"/>
    <w:rsid w:val="00EE64AC"/>
    <w:rsid w:val="00EE6632"/>
    <w:rsid w:val="00EE6938"/>
    <w:rsid w:val="00EE69C0"/>
    <w:rsid w:val="00EE6B64"/>
    <w:rsid w:val="00EE75D4"/>
    <w:rsid w:val="00EE7E1B"/>
    <w:rsid w:val="00EE7E53"/>
    <w:rsid w:val="00EF05F4"/>
    <w:rsid w:val="00EF140E"/>
    <w:rsid w:val="00EF1ABF"/>
    <w:rsid w:val="00EF1B03"/>
    <w:rsid w:val="00EF2922"/>
    <w:rsid w:val="00EF2C83"/>
    <w:rsid w:val="00EF2DB4"/>
    <w:rsid w:val="00EF2E32"/>
    <w:rsid w:val="00EF2F56"/>
    <w:rsid w:val="00EF3148"/>
    <w:rsid w:val="00EF32AC"/>
    <w:rsid w:val="00EF37C5"/>
    <w:rsid w:val="00EF383D"/>
    <w:rsid w:val="00EF3AA0"/>
    <w:rsid w:val="00EF40FF"/>
    <w:rsid w:val="00EF44F1"/>
    <w:rsid w:val="00EF4CEA"/>
    <w:rsid w:val="00EF4E32"/>
    <w:rsid w:val="00EF521E"/>
    <w:rsid w:val="00EF571C"/>
    <w:rsid w:val="00EF5937"/>
    <w:rsid w:val="00EF635B"/>
    <w:rsid w:val="00EF6780"/>
    <w:rsid w:val="00EF6A47"/>
    <w:rsid w:val="00EF7543"/>
    <w:rsid w:val="00EF7932"/>
    <w:rsid w:val="00EF7CFD"/>
    <w:rsid w:val="00EF7E6E"/>
    <w:rsid w:val="00F00345"/>
    <w:rsid w:val="00F00C18"/>
    <w:rsid w:val="00F00C2C"/>
    <w:rsid w:val="00F015CC"/>
    <w:rsid w:val="00F01603"/>
    <w:rsid w:val="00F01C62"/>
    <w:rsid w:val="00F02520"/>
    <w:rsid w:val="00F02B77"/>
    <w:rsid w:val="00F03016"/>
    <w:rsid w:val="00F03A3C"/>
    <w:rsid w:val="00F040A9"/>
    <w:rsid w:val="00F048AE"/>
    <w:rsid w:val="00F04EF2"/>
    <w:rsid w:val="00F05631"/>
    <w:rsid w:val="00F05929"/>
    <w:rsid w:val="00F0617F"/>
    <w:rsid w:val="00F064D6"/>
    <w:rsid w:val="00F0680F"/>
    <w:rsid w:val="00F06837"/>
    <w:rsid w:val="00F0769A"/>
    <w:rsid w:val="00F07966"/>
    <w:rsid w:val="00F07FCB"/>
    <w:rsid w:val="00F106C7"/>
    <w:rsid w:val="00F10911"/>
    <w:rsid w:val="00F10D9B"/>
    <w:rsid w:val="00F116FC"/>
    <w:rsid w:val="00F117C2"/>
    <w:rsid w:val="00F11BAD"/>
    <w:rsid w:val="00F121AE"/>
    <w:rsid w:val="00F12536"/>
    <w:rsid w:val="00F12BFC"/>
    <w:rsid w:val="00F12CCF"/>
    <w:rsid w:val="00F12D62"/>
    <w:rsid w:val="00F13041"/>
    <w:rsid w:val="00F133FD"/>
    <w:rsid w:val="00F135CD"/>
    <w:rsid w:val="00F13794"/>
    <w:rsid w:val="00F142C3"/>
    <w:rsid w:val="00F14B21"/>
    <w:rsid w:val="00F14EA6"/>
    <w:rsid w:val="00F14F09"/>
    <w:rsid w:val="00F15026"/>
    <w:rsid w:val="00F15607"/>
    <w:rsid w:val="00F1589C"/>
    <w:rsid w:val="00F15DFC"/>
    <w:rsid w:val="00F161C4"/>
    <w:rsid w:val="00F1678E"/>
    <w:rsid w:val="00F16871"/>
    <w:rsid w:val="00F169EE"/>
    <w:rsid w:val="00F16E67"/>
    <w:rsid w:val="00F17078"/>
    <w:rsid w:val="00F17081"/>
    <w:rsid w:val="00F17568"/>
    <w:rsid w:val="00F175AC"/>
    <w:rsid w:val="00F20CEE"/>
    <w:rsid w:val="00F20D23"/>
    <w:rsid w:val="00F212BC"/>
    <w:rsid w:val="00F21701"/>
    <w:rsid w:val="00F21B80"/>
    <w:rsid w:val="00F220F0"/>
    <w:rsid w:val="00F22E32"/>
    <w:rsid w:val="00F22FAF"/>
    <w:rsid w:val="00F2342D"/>
    <w:rsid w:val="00F239E2"/>
    <w:rsid w:val="00F243E5"/>
    <w:rsid w:val="00F244FA"/>
    <w:rsid w:val="00F250E5"/>
    <w:rsid w:val="00F2524D"/>
    <w:rsid w:val="00F255FB"/>
    <w:rsid w:val="00F258D4"/>
    <w:rsid w:val="00F25D4F"/>
    <w:rsid w:val="00F26154"/>
    <w:rsid w:val="00F263F0"/>
    <w:rsid w:val="00F26E98"/>
    <w:rsid w:val="00F27532"/>
    <w:rsid w:val="00F304CC"/>
    <w:rsid w:val="00F30735"/>
    <w:rsid w:val="00F31664"/>
    <w:rsid w:val="00F31719"/>
    <w:rsid w:val="00F31875"/>
    <w:rsid w:val="00F31CD7"/>
    <w:rsid w:val="00F32680"/>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892"/>
    <w:rsid w:val="00F37AB7"/>
    <w:rsid w:val="00F37BFA"/>
    <w:rsid w:val="00F40326"/>
    <w:rsid w:val="00F40480"/>
    <w:rsid w:val="00F40528"/>
    <w:rsid w:val="00F41513"/>
    <w:rsid w:val="00F41993"/>
    <w:rsid w:val="00F41AE7"/>
    <w:rsid w:val="00F42031"/>
    <w:rsid w:val="00F42120"/>
    <w:rsid w:val="00F421E7"/>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1FD2"/>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0DA1"/>
    <w:rsid w:val="00F60EFC"/>
    <w:rsid w:val="00F61065"/>
    <w:rsid w:val="00F6107F"/>
    <w:rsid w:val="00F61196"/>
    <w:rsid w:val="00F618D9"/>
    <w:rsid w:val="00F625B2"/>
    <w:rsid w:val="00F628EA"/>
    <w:rsid w:val="00F62CF9"/>
    <w:rsid w:val="00F62F9F"/>
    <w:rsid w:val="00F636BD"/>
    <w:rsid w:val="00F639A3"/>
    <w:rsid w:val="00F6444D"/>
    <w:rsid w:val="00F64970"/>
    <w:rsid w:val="00F64B49"/>
    <w:rsid w:val="00F65323"/>
    <w:rsid w:val="00F6600E"/>
    <w:rsid w:val="00F665DD"/>
    <w:rsid w:val="00F66CF5"/>
    <w:rsid w:val="00F66F55"/>
    <w:rsid w:val="00F66FC8"/>
    <w:rsid w:val="00F67038"/>
    <w:rsid w:val="00F673B1"/>
    <w:rsid w:val="00F67FA3"/>
    <w:rsid w:val="00F7002B"/>
    <w:rsid w:val="00F70406"/>
    <w:rsid w:val="00F7059A"/>
    <w:rsid w:val="00F7095F"/>
    <w:rsid w:val="00F70C4D"/>
    <w:rsid w:val="00F7124C"/>
    <w:rsid w:val="00F713AA"/>
    <w:rsid w:val="00F7182B"/>
    <w:rsid w:val="00F718A9"/>
    <w:rsid w:val="00F71AB3"/>
    <w:rsid w:val="00F71C51"/>
    <w:rsid w:val="00F7207B"/>
    <w:rsid w:val="00F720DA"/>
    <w:rsid w:val="00F7242A"/>
    <w:rsid w:val="00F7288C"/>
    <w:rsid w:val="00F72BF1"/>
    <w:rsid w:val="00F730C1"/>
    <w:rsid w:val="00F737A9"/>
    <w:rsid w:val="00F740B7"/>
    <w:rsid w:val="00F740E3"/>
    <w:rsid w:val="00F74D81"/>
    <w:rsid w:val="00F7500E"/>
    <w:rsid w:val="00F759DB"/>
    <w:rsid w:val="00F75A91"/>
    <w:rsid w:val="00F7619D"/>
    <w:rsid w:val="00F76A30"/>
    <w:rsid w:val="00F76DD6"/>
    <w:rsid w:val="00F77AA5"/>
    <w:rsid w:val="00F805A1"/>
    <w:rsid w:val="00F81099"/>
    <w:rsid w:val="00F81406"/>
    <w:rsid w:val="00F81917"/>
    <w:rsid w:val="00F81B26"/>
    <w:rsid w:val="00F81C49"/>
    <w:rsid w:val="00F81C81"/>
    <w:rsid w:val="00F82025"/>
    <w:rsid w:val="00F8220F"/>
    <w:rsid w:val="00F822C5"/>
    <w:rsid w:val="00F822D6"/>
    <w:rsid w:val="00F824E0"/>
    <w:rsid w:val="00F82AFD"/>
    <w:rsid w:val="00F82FA8"/>
    <w:rsid w:val="00F83088"/>
    <w:rsid w:val="00F83602"/>
    <w:rsid w:val="00F83668"/>
    <w:rsid w:val="00F836F3"/>
    <w:rsid w:val="00F83BB6"/>
    <w:rsid w:val="00F83E66"/>
    <w:rsid w:val="00F83FD9"/>
    <w:rsid w:val="00F846AE"/>
    <w:rsid w:val="00F84D40"/>
    <w:rsid w:val="00F851EF"/>
    <w:rsid w:val="00F85DA4"/>
    <w:rsid w:val="00F85F94"/>
    <w:rsid w:val="00F86448"/>
    <w:rsid w:val="00F870D7"/>
    <w:rsid w:val="00F874AD"/>
    <w:rsid w:val="00F8790E"/>
    <w:rsid w:val="00F90736"/>
    <w:rsid w:val="00F9224D"/>
    <w:rsid w:val="00F92490"/>
    <w:rsid w:val="00F929BC"/>
    <w:rsid w:val="00F92C9B"/>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AA3"/>
    <w:rsid w:val="00F97FBB"/>
    <w:rsid w:val="00FA010C"/>
    <w:rsid w:val="00FA0BE2"/>
    <w:rsid w:val="00FA10C8"/>
    <w:rsid w:val="00FA1AD8"/>
    <w:rsid w:val="00FA29B1"/>
    <w:rsid w:val="00FA2A58"/>
    <w:rsid w:val="00FA2C43"/>
    <w:rsid w:val="00FA3335"/>
    <w:rsid w:val="00FA373F"/>
    <w:rsid w:val="00FA38D6"/>
    <w:rsid w:val="00FA3BF3"/>
    <w:rsid w:val="00FA3C5E"/>
    <w:rsid w:val="00FA3CB7"/>
    <w:rsid w:val="00FA3EB8"/>
    <w:rsid w:val="00FA3F60"/>
    <w:rsid w:val="00FA4029"/>
    <w:rsid w:val="00FA4605"/>
    <w:rsid w:val="00FA4E7E"/>
    <w:rsid w:val="00FA4F87"/>
    <w:rsid w:val="00FA52E1"/>
    <w:rsid w:val="00FA5ADB"/>
    <w:rsid w:val="00FA6246"/>
    <w:rsid w:val="00FA66EC"/>
    <w:rsid w:val="00FA6C8A"/>
    <w:rsid w:val="00FA701F"/>
    <w:rsid w:val="00FA7886"/>
    <w:rsid w:val="00FA7C7A"/>
    <w:rsid w:val="00FB052F"/>
    <w:rsid w:val="00FB054C"/>
    <w:rsid w:val="00FB0D9F"/>
    <w:rsid w:val="00FB1C88"/>
    <w:rsid w:val="00FB2155"/>
    <w:rsid w:val="00FB28A6"/>
    <w:rsid w:val="00FB2B31"/>
    <w:rsid w:val="00FB37D8"/>
    <w:rsid w:val="00FB37FF"/>
    <w:rsid w:val="00FB3BCE"/>
    <w:rsid w:val="00FB3FD2"/>
    <w:rsid w:val="00FB41C7"/>
    <w:rsid w:val="00FB495D"/>
    <w:rsid w:val="00FB4B75"/>
    <w:rsid w:val="00FB4E73"/>
    <w:rsid w:val="00FB5084"/>
    <w:rsid w:val="00FB52E5"/>
    <w:rsid w:val="00FB5502"/>
    <w:rsid w:val="00FB595F"/>
    <w:rsid w:val="00FB59B7"/>
    <w:rsid w:val="00FB6326"/>
    <w:rsid w:val="00FB63B3"/>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9CB"/>
    <w:rsid w:val="00FC1EC1"/>
    <w:rsid w:val="00FC2050"/>
    <w:rsid w:val="00FC213C"/>
    <w:rsid w:val="00FC2D68"/>
    <w:rsid w:val="00FC2F58"/>
    <w:rsid w:val="00FC3F31"/>
    <w:rsid w:val="00FC4224"/>
    <w:rsid w:val="00FC434E"/>
    <w:rsid w:val="00FC5E10"/>
    <w:rsid w:val="00FC5E33"/>
    <w:rsid w:val="00FC605B"/>
    <w:rsid w:val="00FC656A"/>
    <w:rsid w:val="00FC65E9"/>
    <w:rsid w:val="00FC66A8"/>
    <w:rsid w:val="00FC7A95"/>
    <w:rsid w:val="00FC7E20"/>
    <w:rsid w:val="00FD00D8"/>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AF3"/>
    <w:rsid w:val="00FD5C72"/>
    <w:rsid w:val="00FD5DF7"/>
    <w:rsid w:val="00FD5F3D"/>
    <w:rsid w:val="00FD619D"/>
    <w:rsid w:val="00FD6A00"/>
    <w:rsid w:val="00FD6AD9"/>
    <w:rsid w:val="00FD6F7E"/>
    <w:rsid w:val="00FD6FF2"/>
    <w:rsid w:val="00FD7017"/>
    <w:rsid w:val="00FD7088"/>
    <w:rsid w:val="00FD7C8D"/>
    <w:rsid w:val="00FE0304"/>
    <w:rsid w:val="00FE155C"/>
    <w:rsid w:val="00FE158A"/>
    <w:rsid w:val="00FE19EE"/>
    <w:rsid w:val="00FE19F9"/>
    <w:rsid w:val="00FE21C1"/>
    <w:rsid w:val="00FE234D"/>
    <w:rsid w:val="00FE28E4"/>
    <w:rsid w:val="00FE2D0D"/>
    <w:rsid w:val="00FE2F05"/>
    <w:rsid w:val="00FE3363"/>
    <w:rsid w:val="00FE34F4"/>
    <w:rsid w:val="00FE438D"/>
    <w:rsid w:val="00FE43D2"/>
    <w:rsid w:val="00FE4707"/>
    <w:rsid w:val="00FE4BA0"/>
    <w:rsid w:val="00FE5915"/>
    <w:rsid w:val="00FE67E3"/>
    <w:rsid w:val="00FE6A61"/>
    <w:rsid w:val="00FE7768"/>
    <w:rsid w:val="00FE7EF1"/>
    <w:rsid w:val="00FE7FB1"/>
    <w:rsid w:val="00FF002A"/>
    <w:rsid w:val="00FF01B7"/>
    <w:rsid w:val="00FF0356"/>
    <w:rsid w:val="00FF09C3"/>
    <w:rsid w:val="00FF0B8C"/>
    <w:rsid w:val="00FF0BA9"/>
    <w:rsid w:val="00FF0CC1"/>
    <w:rsid w:val="00FF0E0E"/>
    <w:rsid w:val="00FF1407"/>
    <w:rsid w:val="00FF2ACE"/>
    <w:rsid w:val="00FF2B86"/>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96"/>
    <w:rsid w:val="00FF6FE9"/>
    <w:rsid w:val="00FF702B"/>
    <w:rsid w:val="00FF737E"/>
    <w:rsid w:val="00FF7803"/>
    <w:rsid w:val="00FF7D96"/>
    <w:rsid w:val="0D59F9F5"/>
    <w:rsid w:val="2E1E486E"/>
    <w:rsid w:val="3B4A9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C0CFE5"/>
  <w15:docId w15:val="{B46F3B4B-2652-4D98-BB38-16DC9AB9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uiPriority w:val="9"/>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ind w:left="1080" w:hanging="360"/>
    </w:pPr>
  </w:style>
  <w:style w:type="paragraph" w:styleId="ListNumber3">
    <w:name w:val="List Number 3"/>
    <w:basedOn w:val="ListNumber2"/>
    <w:qFormat/>
    <w:rsid w:val="001369F7"/>
    <w:pPr>
      <w:numPr>
        <w:ilvl w:val="2"/>
      </w:numPr>
      <w:ind w:left="1800" w:hanging="360"/>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917C1B"/>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917C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7737232">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79193108">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49728054">
      <w:bodyDiv w:val="1"/>
      <w:marLeft w:val="0"/>
      <w:marRight w:val="0"/>
      <w:marTop w:val="0"/>
      <w:marBottom w:val="0"/>
      <w:divBdr>
        <w:top w:val="none" w:sz="0" w:space="0" w:color="auto"/>
        <w:left w:val="none" w:sz="0" w:space="0" w:color="auto"/>
        <w:bottom w:val="none" w:sz="0" w:space="0" w:color="auto"/>
        <w:right w:val="none" w:sz="0" w:space="0" w:color="auto"/>
      </w:divBdr>
    </w:div>
    <w:div w:id="1349717090">
      <w:bodyDiv w:val="1"/>
      <w:marLeft w:val="0"/>
      <w:marRight w:val="0"/>
      <w:marTop w:val="0"/>
      <w:marBottom w:val="0"/>
      <w:divBdr>
        <w:top w:val="none" w:sz="0" w:space="0" w:color="auto"/>
        <w:left w:val="none" w:sz="0" w:space="0" w:color="auto"/>
        <w:bottom w:val="none" w:sz="0" w:space="0" w:color="auto"/>
        <w:right w:val="none" w:sz="0" w:space="0" w:color="auto"/>
      </w:divBdr>
    </w:div>
    <w:div w:id="150990482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0791376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hyperlink" Target="http://creativecommons.org/licenses/by/4.0/" TargetMode="External"/><Relationship Id="rId47" Type="http://schemas.microsoft.com/office/2019/05/relationships/documenttasks" Target="documenttasks/documenttasks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http://creativecommons.org/licenses/by/4.0/" TargetMode="External"/><Relationship Id="rId37" Type="http://schemas.openxmlformats.org/officeDocument/2006/relationships/image" Target="media/image18.png"/><Relationship Id="rId40" Type="http://schemas.openxmlformats.org/officeDocument/2006/relationships/hyperlink" Target="https://www.climatechange.vic.gov.au/__data/assets/pdf_file/0031/726385/Victorian-climate-projections-2024-CSIRO.pdf"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emf"/><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deeca.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43" Type="http://schemas.openxmlformats.org/officeDocument/2006/relationships/hyperlink" Target="https://www.vgls.vic.gov.au/client/en_AU/vgls"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creativecommons.org/licenses/by/4.0/" TargetMode="Externa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mailto:customer.service@delwp.vic.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cceew.gov.au/climate-change/publications/climate-projections-roadmap-for-australia" TargetMode="External"/><Relationship Id="rId3" Type="http://schemas.openxmlformats.org/officeDocument/2006/relationships/hyperlink" Target="https://www.climatechange.vic.gov.au/victorias-changing-climate/Vic-Climate-Projections-2019-Technical-Report_1.pdf" TargetMode="External"/><Relationship Id="rId7" Type="http://schemas.openxmlformats.org/officeDocument/2006/relationships/hyperlink" Target="https://www.acs.gov.au/" TargetMode="External"/><Relationship Id="rId2" Type="http://schemas.openxmlformats.org/officeDocument/2006/relationships/hyperlink" Target="https://www.climatechange.vic.gov.au/victorias-changing-climate/Victorian-climate-projections-2024-CSIRO.pdf" TargetMode="External"/><Relationship Id="rId1" Type="http://schemas.openxmlformats.org/officeDocument/2006/relationships/hyperlink" Target="https://www.climatechange.vic.gov.au/victorias-changing-climate/Victorias-Climate-Science-Report-2024.pdf" TargetMode="External"/><Relationship Id="rId6" Type="http://schemas.openxmlformats.org/officeDocument/2006/relationships/hyperlink" Target="https://www.climatechange.environment.nsw.gov.au/sites/default/files/2024-09/N2-Factsheet-General.pdf" TargetMode="External"/><Relationship Id="rId11" Type="http://schemas.openxmlformats.org/officeDocument/2006/relationships/hyperlink" Target="https://wcrp-cmip.org/cmip7/" TargetMode="External"/><Relationship Id="rId5" Type="http://schemas.openxmlformats.org/officeDocument/2006/relationships/hyperlink" Target="https://wcrp-cmip.org/cmip5/" TargetMode="External"/><Relationship Id="rId10" Type="http://schemas.openxmlformats.org/officeDocument/2006/relationships/hyperlink" Target="https://www.ipcc.ch/report/sixth-assessment-report-working-group-i/" TargetMode="External"/><Relationship Id="rId4" Type="http://schemas.openxmlformats.org/officeDocument/2006/relationships/hyperlink" Target="https://wcrp-cmip.org/cmip6/" TargetMode="External"/><Relationship Id="rId9" Type="http://schemas.openxmlformats.org/officeDocument/2006/relationships/hyperlink" Target="https://www.ipcc.ch/report/ar5/wg1/" TargetMode="External"/></Relationships>
</file>

<file path=word/documenttasks/documenttasks1.xml><?xml version="1.0" encoding="utf-8"?>
<t:Tasks xmlns:t="http://schemas.microsoft.com/office/tasks/2019/documenttasks" xmlns:oel="http://schemas.microsoft.com/office/2019/extlst">
  <t:Task id="{7760C41B-5A76-4F87-BD4D-D5CE3CE3929C}">
    <t:Anchor>
      <t:Comment id="136975527"/>
    </t:Anchor>
    <t:History>
      <t:Event id="{7E5F887B-F7CA-4687-BD4F-E7DC89E58F78}" time="2024-10-16T04:57:42.139Z">
        <t:Attribution userId="S::mac496@csiro.au::dde2639e-b912-47e5-8eb7-04aec8be2253" userProvider="AD" userName="Macadam, Ian (Environment, Black Mountain)"/>
        <t:Anchor>
          <t:Comment id="711947608"/>
        </t:Anchor>
        <t:Create/>
      </t:Event>
      <t:Event id="{48FA6D92-4D86-409F-8B4E-A11042FDD955}" time="2024-10-16T04:57:42.139Z">
        <t:Attribution userId="S::mac496@csiro.au::dde2639e-b912-47e5-8eb7-04aec8be2253" userProvider="AD" userName="Macadam, Ian (Environment, Black Mountain)"/>
        <t:Anchor>
          <t:Comment id="711947608"/>
        </t:Anchor>
        <t:Assign userId="S::rou066@csiro.au::2a4ce08c-b06e-4da1-b623-c6f40a37de48" userProvider="AD" userName="Round, Vanessa (Environment, Waite Campus)"/>
      </t:Event>
      <t:Event id="{4F44F435-D9FD-451E-A867-35C1411732F2}" time="2024-10-16T04:57:42.139Z">
        <t:Attribution userId="S::mac496@csiro.au::dde2639e-b912-47e5-8eb7-04aec8be2253" userProvider="AD" userName="Macadam, Ian (Environment, Black Mountain)"/>
        <t:Anchor>
          <t:Comment id="711947608"/>
        </t:Anchor>
        <t:SetTitle title="I have tweaked in an attempt to strike the right balance. @Round, Vanessa (Environment, Waite Campus) please check"/>
      </t:Event>
      <t:Event id="{88543D12-0397-45EF-9580-EA097C2D815B}" time="2024-10-24T06:01:45.496Z">
        <t:Attribution userId="S::rou066@csiro.au::2a4ce08c-b06e-4da1-b623-c6f40a37de48" userProvider="AD" userName="Round, Vanessa (Environment, Waite Campus)"/>
        <t:Progress percentComplete="100"/>
      </t:Event>
    </t:History>
  </t:Task>
</t:Task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185</Value>
      <Value>3</Value>
      <Value>149</Value>
      <Value>2</Value>
    </TaxCatchAll>
    <lcf76f155ced4ddcb4097134ff3c332f xmlns="9103e05c-e9dc-4d7c-bea9-15dc01cc4516">
      <Terms xmlns="http://schemas.microsoft.com/office/infopath/2007/PartnerControls"/>
    </lcf76f155ced4ddcb4097134ff3c332f>
    <oad24ea330c14b619921ce9915d8f97f xmlns="9103e05c-e9dc-4d7c-bea9-15dc01cc4516">
      <Terms xmlns="http://schemas.microsoft.com/office/infopath/2007/PartnerControls">
        <TermInfo xmlns="http://schemas.microsoft.com/office/infopath/2007/PartnerControls">
          <TermName xmlns="http://schemas.microsoft.com/office/infopath/2007/PartnerControls">Victorian Climate Science Report 2024</TermName>
          <TermId xmlns="http://schemas.microsoft.com/office/infopath/2007/PartnerControls">6e590000-6185-449a-88ac-ccdbc929a0cc</TermId>
        </TermInfo>
      </Terms>
    </oad24ea330c14b619921ce9915d8f97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od375ee0cafb41a08f24c51d103bdaba xmlns="9103e05c-e9dc-4d7c-bea9-15dc01cc4516">
      <Terms xmlns="http://schemas.microsoft.com/office/infopath/2007/PartnerControls"/>
    </od375ee0cafb41a08f24c51d103bdaba>
    <DLCPolicyLabelClientValue xmlns="05aa45cf-ed89-4733-97a8-db4ce5c51511">Version {_UIVersionString}</DLCPolicyLabelClientValue>
    <DLCPolicyLabelLock xmlns="05aa45cf-ed89-4733-97a8-db4ce5c51511" xsi:nil="true"/>
    <DLCPolicyLabelValue xmlns="05aa45cf-ed89-4733-97a8-db4ce5c51511">Version 0.2</DLCPolicyLabelValue>
    <_dlc_DocId xmlns="a5f32de4-e402-4188-b034-e71ca7d22e54">DOCID544-1170666872-4161</_dlc_DocId>
    <_dlc_DocIdUrl xmlns="a5f32de4-e402-4188-b034-e71ca7d22e54">
      <Url>https://delwpvicgovau.sharepoint.com/sites/ecm_544/_layouts/15/DocIdRedir.aspx?ID=DOCID544-1170666872-4161</Url>
      <Description>DOCID544-1170666872-4161</Description>
    </_dlc_DocIdUrl>
  </documentManagement>
</p:properties>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C850083AEEAE441835EBAB16E025AFC" ma:contentTypeVersion="228" ma:contentTypeDescription="All project related information. The library can be used to manage multiple projects." ma:contentTypeScope="" ma:versionID="3e797c33bd0ac49c869acb6637ec83f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9103e05c-e9dc-4d7c-bea9-15dc01cc4516" xmlns:ns6="3615366d-a5fc-48c6-8d6a-8810589c7d40" targetNamespace="http://schemas.microsoft.com/office/2006/metadata/properties" ma:root="true" ma:fieldsID="29502f26ef1cb129f537c8f20f22c2d9" ns1:_="" ns2:_="" ns3:_="" ns4:_="" ns5:_="" ns6:_="">
    <xsd:import namespace="http://schemas.microsoft.com/sharepoint/v3"/>
    <xsd:import namespace="9fd47c19-1c4a-4d7d-b342-c10cef269344"/>
    <xsd:import namespace="a5f32de4-e402-4188-b034-e71ca7d22e54"/>
    <xsd:import namespace="05aa45cf-ed89-4733-97a8-db4ce5c51511"/>
    <xsd:import namespace="9103e05c-e9dc-4d7c-bea9-15dc01cc4516"/>
    <xsd:import namespace="3615366d-a5fc-48c6-8d6a-8810589c7d4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oad24ea330c14b619921ce9915d8f97f" minOccurs="0"/>
                <xsd:element ref="ns5:od375ee0cafb41a08f24c51d103bdaba"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OCR"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8"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2"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6"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3e05c-e9dc-4d7c-bea9-15dc01cc451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oad24ea330c14b619921ce9915d8f97f" ma:index="30" nillable="true" ma:taxonomy="true" ma:internalName="oad24ea330c14b619921ce9915d8f97f" ma:taxonomyFieldName="Project" ma:displayName="Project" ma:default="" ma:fieldId="{8ad24ea3-30c1-4b61-9921-ce9915d8f97f}" ma:sspId="797aeec6-0273-40f2-ab3e-beee73212332" ma:termSetId="b4fe74eb-d781-4b0f-a1a6-2838f736aaae" ma:anchorId="00000000-0000-0000-0000-000000000000" ma:open="true" ma:isKeyword="false">
      <xsd:complexType>
        <xsd:sequence>
          <xsd:element ref="pc:Terms" minOccurs="0" maxOccurs="1"/>
        </xsd:sequence>
      </xsd:complexType>
    </xsd:element>
    <xsd:element name="od375ee0cafb41a08f24c51d103bdaba" ma:index="32" nillable="true" ma:taxonomy="true" ma:internalName="od375ee0cafb41a08f24c51d103bdaba" ma:taxonomyFieldName="Document_x0020_Purpose" ma:displayName="Purpose" ma:default="" ma:fieldId="{8d375ee0-cafb-41a0-8f24-c51d103bdaba}" ma:sspId="797aeec6-0273-40f2-ab3e-beee73212332" ma:termSetId="75b2235f-8b18-461d-b7d8-139e6bc8849a" ma:anchorId="00000000-0000-0000-0000-000000000000" ma:open="true" ma:isKeyword="false">
      <xsd:complexType>
        <xsd:sequence>
          <xsd:element ref="pc:Terms" minOccurs="0" maxOccurs="1"/>
        </xsd:sequence>
      </xsd:complexType>
    </xsd:element>
    <xsd:element name="MediaServiceDateTaken" ma:index="33" nillable="true" ma:displayName="MediaServiceDateTaken" ma:hidden="true" ma:indexed="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5366d-a5fc-48c6-8d6a-8810589c7d4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9103e05c-e9dc-4d7c-bea9-15dc01cc4516"/>
    <ds:schemaRef ds:uri="05aa45cf-ed89-4733-97a8-db4ce5c51511"/>
    <ds:schemaRef ds:uri="a5f32de4-e402-4188-b034-e71ca7d22e54"/>
  </ds:schemaRefs>
</ds:datastoreItem>
</file>

<file path=customXml/itemProps3.xml><?xml version="1.0" encoding="utf-8"?>
<ds:datastoreItem xmlns:ds="http://schemas.openxmlformats.org/officeDocument/2006/customXml" ds:itemID="{22A6855D-5DBD-47B2-B195-4C995F34FC8C}">
  <ds:schemaRefs>
    <ds:schemaRef ds:uri="office.server.policy"/>
  </ds:schemaRefs>
</ds:datastoreItem>
</file>

<file path=customXml/itemProps4.xml><?xml version="1.0" encoding="utf-8"?>
<ds:datastoreItem xmlns:ds="http://schemas.openxmlformats.org/officeDocument/2006/customXml" ds:itemID="{AF0F6846-CFB7-4EEB-941E-F700FE97E2A5}">
  <ds:schemaRefs>
    <ds:schemaRef ds:uri="Microsoft.SharePoint.Taxonomy.ContentTypeSync"/>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4E10C9C4-7821-4A77-9C75-DF0AF4883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9103e05c-e9dc-4d7c-bea9-15dc01cc4516"/>
    <ds:schemaRef ds:uri="3615366d-a5fc-48c6-8d6a-8810589c7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3CB78DBE-9613-43C2-8C72-74B5DC75C99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2767</Words>
  <Characters>15774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VCP24 Fact sheet - VCP19 and VCP24 comparison</vt:lpstr>
    </vt:vector>
  </TitlesOfParts>
  <Company/>
  <LinksUpToDate>false</LinksUpToDate>
  <CharactersWithSpaces>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VCP24 Fact sheet - How do the Victorian Climate Projections 2024 compare with previous climate projections for Victoria?</dc:title>
  <dc:subject/>
  <dc:creator>DEECA</dc:creator>
  <cp:keywords/>
  <dc:description/>
  <cp:lastModifiedBy>Anna C Burnard (DEECA)</cp:lastModifiedBy>
  <cp:revision>3</cp:revision>
  <cp:lastPrinted>2024-11-26T03:54:00Z</cp:lastPrinted>
  <dcterms:created xsi:type="dcterms:W3CDTF">2025-01-06T23:27:00Z</dcterms:created>
  <dcterms:modified xsi:type="dcterms:W3CDTF">2025-01-20T00:10:00Z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0x0101009298E819CE1EBB4F8D2096B3E0F0C2911D00FC850083AEEAE441835EBAB16E025AFC</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3;#FOUO|955eb6fc-b35a-4808-8aa5-31e514fa3f26</vt:lpwstr>
  </property>
  <property fmtid="{D5CDD505-2E9C-101B-9397-08002B2CF9AE}" pid="16" name="Security Classification">
    <vt:lpwstr>2;#Unclassified|7fa379f4-4aba-4692-ab80-7d39d3a23cf4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Project">
    <vt:lpwstr>185;#Victorian Climate Science Report 2024|6e590000-6185-449a-88ac-ccdbc929a0cc</vt:lpwstr>
  </property>
  <property fmtid="{D5CDD505-2E9C-101B-9397-08002B2CF9AE}" pid="25" name="Records Class Project">
    <vt:lpwstr>149;#Reference Materials|f95fc07f-4085-41de-ae1e-da9e571af2f5</vt:lpwstr>
  </property>
  <property fmtid="{D5CDD505-2E9C-101B-9397-08002B2CF9AE}" pid="26" name="Record Purpose">
    <vt:lpwstr/>
  </property>
  <property fmtid="{D5CDD505-2E9C-101B-9397-08002B2CF9AE}" pid="27" name="Document Purpose">
    <vt:lpwstr>258;#Fact Sheets|60e8f483-8971-400f-9ac2-1bfea6f89dd5</vt:lpwstr>
  </property>
  <property fmtid="{D5CDD505-2E9C-101B-9397-08002B2CF9AE}" pid="28" name="Security_x0020_Classification">
    <vt:lpwstr>2;#Unclassified|7fa379f4-4aba-4692-ab80-7d39d3a23cf4</vt:lpwstr>
  </property>
  <property fmtid="{D5CDD505-2E9C-101B-9397-08002B2CF9AE}" pid="29" name="Record_x0020_Purpose">
    <vt:lpwstr/>
  </property>
  <property fmtid="{D5CDD505-2E9C-101B-9397-08002B2CF9AE}" pid="30" name="Dissemination_x0020_Limiting_x0020_Marker">
    <vt:lpwstr>3;#FOUO|955eb6fc-b35a-4808-8aa5-31e514fa3f26</vt:lpwstr>
  </property>
  <property fmtid="{D5CDD505-2E9C-101B-9397-08002B2CF9AE}" pid="31" name="Document_x0020_Purpose">
    <vt:lpwstr>258;#Fact Sheets|60e8f483-8971-400f-9ac2-1bfea6f89dd5</vt:lpwstr>
  </property>
  <property fmtid="{D5CDD505-2E9C-101B-9397-08002B2CF9AE}" pid="32" name="Records_x0020_Class_x0020_Project">
    <vt:lpwstr>149;#Reference Materials|f95fc07f-4085-41de-ae1e-da9e571af2f5</vt:lpwstr>
  </property>
  <property fmtid="{D5CDD505-2E9C-101B-9397-08002B2CF9AE}" pid="33" name="oad24ea330c14b619921ce9915d8f97f">
    <vt:lpwstr>Victorian Climate Science Report 2024|6e590000-6185-449a-88ac-ccdbc929a0cc</vt:lpwstr>
  </property>
  <property fmtid="{D5CDD505-2E9C-101B-9397-08002B2CF9AE}" pid="34" name="od375ee0cafb41a08f24c51d103bdaba">
    <vt:lpwstr>Fact Sheets|60e8f483-8971-400f-9ac2-1bfea6f89dd5</vt:lpwstr>
  </property>
  <property fmtid="{D5CDD505-2E9C-101B-9397-08002B2CF9AE}" pid="35" name="pd01c257034b4e86b1f58279a3bd54c6">
    <vt:lpwstr>Unclassified|7fa379f4-4aba-4692-ab80-7d39d3a23cf4</vt:lpwstr>
  </property>
  <property fmtid="{D5CDD505-2E9C-101B-9397-08002B2CF9AE}" pid="36" name="DLCPolicyLabelValue">
    <vt:lpwstr>Version 0.2</vt:lpwstr>
  </property>
  <property fmtid="{D5CDD505-2E9C-101B-9397-08002B2CF9AE}" pid="37" name="f2ccc2d036544b63b99cbcec8aa9ae6a">
    <vt:lpwstr>Reference Materials|f95fc07f-4085-41de-ae1e-da9e571af2f5</vt:lpwstr>
  </property>
  <property fmtid="{D5CDD505-2E9C-101B-9397-08002B2CF9AE}" pid="38" name="DLCPolicyLabelClientValue">
    <vt:lpwstr>Version {_UIVersionString}</vt:lpwstr>
  </property>
  <property fmtid="{D5CDD505-2E9C-101B-9397-08002B2CF9AE}" pid="39" name="_dlc_DocId">
    <vt:lpwstr>DOCID544-1170666872-3926</vt:lpwstr>
  </property>
  <property fmtid="{D5CDD505-2E9C-101B-9397-08002B2CF9AE}" pid="40" name="fb3179c379644f499d7166d0c985669b">
    <vt:lpwstr>FOUO|955eb6fc-b35a-4808-8aa5-31e514fa3f26</vt:lpwstr>
  </property>
  <property fmtid="{D5CDD505-2E9C-101B-9397-08002B2CF9AE}" pid="41" name="_dlc_DocIdUrl">
    <vt:lpwstr>https://delwpvicgovau.sharepoint.com/sites/ecm_544/_layouts/15/DocIdRedir.aspx?ID=DOCID544-1170666872-3926, DOCID544-1170666872-3926</vt:lpwstr>
  </property>
  <property fmtid="{D5CDD505-2E9C-101B-9397-08002B2CF9AE}" pid="42" name="_dlc_DocIdItemGuid">
    <vt:lpwstr>f9380a35-ce73-47aa-84e7-5814283c079f</vt:lpwstr>
  </property>
</Properties>
</file>